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200"/>
      </w:pPr>
      <w:r>
        <w:rPr>
          <w:rFonts w:ascii="Cambria" w:cs="Cambria" w:eastAsia="Cambria" w:hAnsi="Cambria"/>
          <w:b/>
          <w:bCs/>
          <w:color w:val="1E2761"/>
          <w:sz w:val="56"/>
          <w:szCs w:val="56"/>
        </w:rPr>
        <w:t xml:space="preserve">Class of 2040: A New Educational Framework for the Post-AGI Era</w:t>
      </w:r>
    </w:p>
    <w:p>
      <w:pPr>
        <w:pBdr>
          <w:bottom w:val="single" w:color="A4700F" w:sz="12" w:space="8"/>
        </w:pBdr>
        <w:spacing w:after="360"/>
      </w:pPr>
      <w:r>
        <w:rPr>
          <w:rFonts w:ascii="Calibri" w:cs="Calibri" w:eastAsia="Calibri" w:hAnsi="Calibri"/>
          <w:b/>
          <w:bCs/>
          <w:color w:val="6B7280"/>
          <w:sz w:val="20"/>
          <w:szCs w:val="20"/>
        </w:rPr>
        <w:t xml:space="preserve">ADAM BROTMAN · JULY 2026</w:t>
      </w:r>
    </w:p>
    <w:p>
      <w:pPr>
        <w:pStyle w:val="Heading1"/>
        <w:spacing w:after="180" w:before="420"/>
      </w:pPr>
      <w:r>
        <w:rPr>
          <w:rFonts w:ascii="Cambria" w:cs="Cambria" w:eastAsia="Cambria" w:hAnsi="Cambria"/>
          <w:b/>
          <w:bCs/>
          <w:color w:val="1E2761"/>
          <w:sz w:val="32"/>
          <w:szCs w:val="32"/>
        </w:rPr>
        <w:t xml:space="preserve">Executive Summary</w:t>
      </w:r>
    </w:p>
    <w:p>
      <w:pPr>
        <w:spacing w:after="200" w:line="312"/>
        <w:jc w:val="left"/>
      </w:pPr>
      <w:r>
        <w:rPr>
          <w:rFonts w:ascii="Calibri" w:cs="Calibri" w:eastAsia="Calibri" w:hAnsi="Calibri"/>
          <w:color w:val="1A1A1A"/>
          <w:sz w:val="22"/>
          <w:szCs w:val="22"/>
        </w:rPr>
        <w:t xml:space="preserve">The children who will graduate from high school in June 2040 are four years old today. They will enter kindergarten in the fall of 2027 and come of age during what may be the largest change in the nature of work since industrialization: the arrival of artificial intelligence capable of performing much — perhaps most — of the cognitive labor that schools currently train children to perform.</w:t>
      </w:r>
    </w:p>
    <w:p>
      <w:pPr>
        <w:spacing w:after="200" w:line="312"/>
        <w:jc w:val="left"/>
      </w:pPr>
      <w:r>
        <w:rPr>
          <w:rFonts w:ascii="Calibri" w:cs="Calibri" w:eastAsia="Calibri" w:hAnsi="Calibri"/>
          <w:color w:val="1A1A1A"/>
          <w:sz w:val="22"/>
          <w:szCs w:val="22"/>
        </w:rPr>
        <w:t xml:space="preserve">This paper makes a single central argument: </w:t>
      </w:r>
      <w:r>
        <w:rPr>
          <w:rFonts w:ascii="Calibri" w:cs="Calibri" w:eastAsia="Calibri" w:hAnsi="Calibri"/>
          <w:b/>
          <w:bCs/>
          <w:color w:val="1A1A1A"/>
          <w:sz w:val="22"/>
          <w:szCs w:val="22"/>
        </w:rPr>
        <w:t xml:space="preserve">school must build a mind capable of standing without AI, and a person capable of accomplishing far more with it.</w:t>
      </w:r>
      <w:r>
        <w:rPr>
          <w:rFonts w:ascii="Calibri" w:cs="Calibri" w:eastAsia="Calibri" w:hAnsi="Calibri"/>
          <w:color w:val="1A1A1A"/>
          <w:sz w:val="22"/>
          <w:szCs w:val="22"/>
        </w:rPr>
        <w:t xml:space="preserve"> In practice, that means three commitments. First, build what students cannot safely outsource: knowledge, reasoning, judgment, and self-command. Second, teach them to use what can be outsourced: computation, generation, research, and agent workflows. Third, protect what should never be outsourced: relationships, responsibility, purpose, citizenship, and embodied life.</w:t>
      </w:r>
    </w:p>
    <w:p>
      <w:pPr>
        <w:spacing w:after="200" w:line="312"/>
        <w:jc w:val="left"/>
      </w:pPr>
      <w:r>
        <w:rPr>
          <w:rFonts w:ascii="Calibri" w:cs="Calibri" w:eastAsia="Calibri" w:hAnsi="Calibri"/>
          <w:color w:val="1A1A1A"/>
          <w:sz w:val="22"/>
          <w:szCs w:val="22"/>
        </w:rPr>
        <w:t xml:space="preserve">The paper proceeds in five parts. Part I lays out an honest forecasting posture — a range of three futures rather than a single prediction — and presents my own median scenario: not the near-total automation of the most aggressive forecasts, but an </w:t>
      </w:r>
      <w:r>
        <w:rPr>
          <w:rFonts w:ascii="Calibri" w:cs="Calibri" w:eastAsia="Calibri" w:hAnsi="Calibri"/>
          <w:i/>
          <w:iCs/>
          <w:color w:val="1A1A1A"/>
          <w:sz w:val="22"/>
          <w:szCs w:val="22"/>
        </w:rPr>
        <w:t xml:space="preserve">allocator economy</w:t>
      </w:r>
      <w:r>
        <w:rPr>
          <w:rFonts w:ascii="Calibri" w:cs="Calibri" w:eastAsia="Calibri" w:hAnsi="Calibri"/>
          <w:color w:val="1A1A1A"/>
          <w:sz w:val="22"/>
          <w:szCs w:val="22"/>
        </w:rPr>
        <w:t xml:space="preserve">, in which roughly half of working-age adults hold conventional jobs and perhaps one in four earns a living as an independent creator, entrepreneur, or operator of an AI-powered micro-business. Part II explains why the arrival of abundant machine intelligence breaks the central proxy on which modern schooling runs — the assumption that completed work is evidence of learning — and reframes the purpose of education in three eras: Education 1.0 taught facts, Education 2.0 taught skills, and Education 3.0 must teach judgment. Part III presents the framework itself: a two-part architecture of </w:t>
      </w:r>
      <w:r>
        <w:rPr>
          <w:rFonts w:ascii="Calibri" w:cs="Calibri" w:eastAsia="Calibri" w:hAnsi="Calibri"/>
          <w:i/>
          <w:iCs/>
          <w:color w:val="1A1A1A"/>
          <w:sz w:val="22"/>
          <w:szCs w:val="22"/>
        </w:rPr>
        <w:t xml:space="preserve">Foundations</w:t>
      </w:r>
      <w:r>
        <w:rPr>
          <w:rFonts w:ascii="Calibri" w:cs="Calibri" w:eastAsia="Calibri" w:hAnsi="Calibri"/>
          <w:color w:val="1A1A1A"/>
          <w:sz w:val="22"/>
          <w:szCs w:val="22"/>
        </w:rPr>
        <w:t xml:space="preserve"> and </w:t>
      </w:r>
      <w:r>
        <w:rPr>
          <w:rFonts w:ascii="Calibri" w:cs="Calibri" w:eastAsia="Calibri" w:hAnsi="Calibri"/>
          <w:i/>
          <w:iCs/>
          <w:color w:val="1A1A1A"/>
          <w:sz w:val="22"/>
          <w:szCs w:val="22"/>
        </w:rPr>
        <w:t xml:space="preserve">Studios</w:t>
      </w:r>
      <w:r>
        <w:rPr>
          <w:rFonts w:ascii="Calibri" w:cs="Calibri" w:eastAsia="Calibri" w:hAnsi="Calibri"/>
          <w:color w:val="1A1A1A"/>
          <w:sz w:val="22"/>
          <w:szCs w:val="22"/>
        </w:rPr>
        <w:t xml:space="preserve">, joined in a flywheel, with a six-part graduate profile, a developmental progression for AI use, a redefined division of labor among teachers, AI, peers, and community, and a new three-column transcript that separates what a student can do alone, with AI, and with others. Part IV confronts the risks directly, from cognitive dependency to inequity. Part V lays out a staged path from 2027 to 2040 that any school system can begin walking now.</w:t>
      </w:r>
    </w:p>
    <w:p>
      <w:pPr>
        <w:spacing w:after="200" w:line="312"/>
        <w:jc w:val="left"/>
      </w:pPr>
      <w:r>
        <w:rPr>
          <w:rFonts w:ascii="Calibri" w:cs="Calibri" w:eastAsia="Calibri" w:hAnsi="Calibri"/>
          <w:color w:val="1A1A1A"/>
          <w:sz w:val="22"/>
          <w:szCs w:val="22"/>
        </w:rPr>
        <w:t xml:space="preserve">The framework is deliberately scenario-robust. If transformative AI arrives on the aggressive timetable, these are the capacities that remain valuable when routine cognition is abundant. If it arrives decades late, every change proposed here still makes school better. That is the standard a responsible redesign must meet, because we are placing bets not with our own time but with someone else's childhood — and the Class of 2040 gets only one.</w:t>
      </w:r>
    </w:p>
    <w:p>
      <w:pPr>
        <w:pStyle w:val="Heading1"/>
        <w:spacing w:after="180" w:before="420"/>
      </w:pPr>
      <w:r>
        <w:rPr>
          <w:rFonts w:ascii="Cambria" w:cs="Cambria" w:eastAsia="Cambria" w:hAnsi="Cambria"/>
          <w:b/>
          <w:bCs/>
          <w:color w:val="1E2761"/>
          <w:sz w:val="32"/>
          <w:szCs w:val="32"/>
        </w:rPr>
        <w:t xml:space="preserve">Introduction: They Are Already Here</w:t>
      </w:r>
    </w:p>
    <w:p>
      <w:pPr>
        <w:spacing w:after="200" w:line="312"/>
        <w:jc w:val="left"/>
      </w:pPr>
      <w:r>
        <w:rPr>
          <w:rFonts w:ascii="Calibri" w:cs="Calibri" w:eastAsia="Calibri" w:hAnsi="Calibri"/>
          <w:color w:val="1A1A1A"/>
          <w:sz w:val="22"/>
          <w:szCs w:val="22"/>
        </w:rPr>
        <w:t xml:space="preserve">Every serious conversation about artificial intelligence and education eventually produces a hypothetical child. I would rather begin with a real cohort. Children born in 2021 and 2022 are in preschool right now. They will start kindergarten in the fall of 2027 and, if the American K-12 sequence holds its shape, they will walk across a graduation stage in June 2040. Throughout this paper I follow one of them — a composite I call Maya, four years old this summer — because the discipline of designing for one particular child keeps an argument honest in a way that designing for "the future of education" does not.</w:t>
      </w:r>
    </w:p>
    <w:p>
      <w:pPr>
        <w:spacing w:after="200" w:line="312"/>
        <w:jc w:val="left"/>
      </w:pPr>
      <w:r>
        <w:rPr>
          <w:rFonts w:ascii="Calibri" w:cs="Calibri" w:eastAsia="Calibri" w:hAnsi="Calibri"/>
          <w:color w:val="1A1A1A"/>
          <w:sz w:val="22"/>
          <w:szCs w:val="22"/>
        </w:rPr>
        <w:t xml:space="preserve">Here is what we can and cannot know about Maya. We cannot know what job she will have in 2045, or whether "job" will even be the right word for how she spends her productive energy. We </w:t>
      </w:r>
      <w:r>
        <w:rPr>
          <w:rFonts w:ascii="Calibri" w:cs="Calibri" w:eastAsia="Calibri" w:hAnsi="Calibri"/>
          <w:i/>
          <w:iCs/>
          <w:color w:val="1A1A1A"/>
          <w:sz w:val="22"/>
          <w:szCs w:val="22"/>
        </w:rPr>
        <w:t xml:space="preserve">can</w:t>
      </w:r>
      <w:r>
        <w:rPr>
          <w:rFonts w:ascii="Calibri" w:cs="Calibri" w:eastAsia="Calibri" w:hAnsi="Calibri"/>
          <w:color w:val="1A1A1A"/>
          <w:sz w:val="22"/>
          <w:szCs w:val="22"/>
        </w:rPr>
        <w:t xml:space="preserve"> see, with increasing clarity, that the conditions under which she will learn, work, and live are changing: the cost of producing competent text, code, analysis, images, and increasingly video is collapsing toward zero; software agents are beginning to complete multi-step work with limited supervision; and the entry-level rungs of several white-collar career ladders are already showing strain. Every decision made about AI and education over the next few years is a decision about children who are already here — with names, bedtimes, and thirteen school years ahead of them.</w:t>
      </w:r>
    </w:p>
    <w:p>
      <w:pPr>
        <w:spacing w:after="200" w:line="312"/>
        <w:jc w:val="left"/>
      </w:pPr>
      <w:r>
        <w:rPr>
          <w:rFonts w:ascii="Calibri" w:cs="Calibri" w:eastAsia="Calibri" w:hAnsi="Calibri"/>
          <w:color w:val="1A1A1A"/>
          <w:sz w:val="22"/>
          <w:szCs w:val="22"/>
        </w:rPr>
        <w:t xml:space="preserve">For more than a century, education has been organized around a simple premise: prepare students with the knowledge and skills they will need to perform work as adults. That premise is now in question. If AI continues on anything close to its current trajectory, today's kindergartners may never enter a workforce in which humans are expected to perform most cognitive labor unaided. It is tempting to conclude that education therefore matters less. The truth is the opposite. Education becomes </w:t>
      </w:r>
      <w:r>
        <w:rPr>
          <w:rFonts w:ascii="Calibri" w:cs="Calibri" w:eastAsia="Calibri" w:hAnsi="Calibri"/>
          <w:i/>
          <w:iCs/>
          <w:color w:val="1A1A1A"/>
          <w:sz w:val="22"/>
          <w:szCs w:val="22"/>
        </w:rPr>
        <w:t xml:space="preserve">more</w:t>
      </w:r>
      <w:r>
        <w:rPr>
          <w:rFonts w:ascii="Calibri" w:cs="Calibri" w:eastAsia="Calibri" w:hAnsi="Calibri"/>
          <w:color w:val="1A1A1A"/>
          <w:sz w:val="22"/>
          <w:szCs w:val="22"/>
        </w:rPr>
        <w:t xml:space="preserve"> important — but for a different purpose. The goal shifts from producing graduates who can outperform AI to developing humans with the judgment to direct it.</w:t>
      </w:r>
    </w:p>
    <w:p>
      <w:pPr>
        <w:pStyle w:val="Heading1"/>
        <w:spacing w:after="180" w:before="420"/>
      </w:pPr>
      <w:r>
        <w:rPr>
          <w:rFonts w:ascii="Cambria" w:cs="Cambria" w:eastAsia="Cambria" w:hAnsi="Cambria"/>
          <w:b/>
          <w:bCs/>
          <w:color w:val="1E2761"/>
          <w:sz w:val="32"/>
          <w:szCs w:val="32"/>
        </w:rPr>
        <w:t xml:space="preserve">Part I — The Landscape: Three Futures and the Allocator Economy</w:t>
      </w:r>
    </w:p>
    <w:p>
      <w:pPr>
        <w:pStyle w:val="Heading2"/>
        <w:spacing w:after="140" w:before="300"/>
      </w:pPr>
      <w:r>
        <w:rPr>
          <w:rFonts w:ascii="Cambria" w:cs="Cambria" w:eastAsia="Cambria" w:hAnsi="Cambria"/>
          <w:b/>
          <w:bCs/>
          <w:color w:val="A4700F"/>
          <w:sz w:val="25"/>
          <w:szCs w:val="25"/>
        </w:rPr>
        <w:t xml:space="preserve">An honest forecasting posture</w:t>
      </w:r>
    </w:p>
    <w:p>
      <w:pPr>
        <w:spacing w:after="200" w:line="312"/>
        <w:jc w:val="left"/>
      </w:pPr>
      <w:r>
        <w:rPr>
          <w:rFonts w:ascii="Calibri" w:cs="Calibri" w:eastAsia="Calibri" w:hAnsi="Calibri"/>
          <w:color w:val="1A1A1A"/>
          <w:sz w:val="22"/>
          <w:szCs w:val="22"/>
        </w:rPr>
        <w:t xml:space="preserve">Serious people disagree about how fast AI will progress, and any framework that requires one camp to be right is fragile. So this paper reasons across a range of three futures rather than from a single forecast.</w:t>
      </w:r>
    </w:p>
    <w:p>
      <w:pPr>
        <w:spacing w:after="200" w:line="312"/>
        <w:jc w:val="left"/>
      </w:pPr>
      <w:r>
        <w:rPr>
          <w:rFonts w:ascii="Calibri" w:cs="Calibri" w:eastAsia="Calibri" w:hAnsi="Calibri"/>
          <w:color w:val="1A1A1A"/>
          <w:sz w:val="22"/>
          <w:szCs w:val="22"/>
        </w:rPr>
        <w:t xml:space="preserve">In the </w:t>
      </w:r>
      <w:r>
        <w:rPr>
          <w:rFonts w:ascii="Calibri" w:cs="Calibri" w:eastAsia="Calibri" w:hAnsi="Calibri"/>
          <w:b/>
          <w:bCs/>
          <w:color w:val="1A1A1A"/>
          <w:sz w:val="22"/>
          <w:szCs w:val="22"/>
        </w:rPr>
        <w:t xml:space="preserve">slower future</w:t>
      </w:r>
      <w:r>
        <w:rPr>
          <w:rFonts w:ascii="Calibri" w:cs="Calibri" w:eastAsia="Calibri" w:hAnsi="Calibri"/>
          <w:color w:val="1A1A1A"/>
          <w:sz w:val="22"/>
          <w:szCs w:val="22"/>
        </w:rPr>
        <w:t xml:space="preserve">, AI remains what it already visibly is — a powerful copilot — while institutions, robotics, and labor markets change gradually. This is many economists' base case, and it deserves respect: history is full of technologies that transformed daily work over decades rather than years.</w:t>
      </w:r>
    </w:p>
    <w:p>
      <w:pPr>
        <w:spacing w:after="200" w:line="312"/>
        <w:jc w:val="left"/>
      </w:pPr>
      <w:r>
        <w:rPr>
          <w:rFonts w:ascii="Calibri" w:cs="Calibri" w:eastAsia="Calibri" w:hAnsi="Calibri"/>
          <w:color w:val="1A1A1A"/>
          <w:sz w:val="22"/>
          <w:szCs w:val="22"/>
        </w:rPr>
        <w:t xml:space="preserve">In the </w:t>
      </w:r>
      <w:r>
        <w:rPr>
          <w:rFonts w:ascii="Calibri" w:cs="Calibri" w:eastAsia="Calibri" w:hAnsi="Calibri"/>
          <w:b/>
          <w:bCs/>
          <w:color w:val="1A1A1A"/>
          <w:sz w:val="22"/>
          <w:szCs w:val="22"/>
        </w:rPr>
        <w:t xml:space="preserve">median future</w:t>
      </w:r>
      <w:r>
        <w:rPr>
          <w:rFonts w:ascii="Calibri" w:cs="Calibri" w:eastAsia="Calibri" w:hAnsi="Calibri"/>
          <w:color w:val="1A1A1A"/>
          <w:sz w:val="22"/>
          <w:szCs w:val="22"/>
        </w:rPr>
        <w:t xml:space="preserve">, software agents absorb a substantial share of routine cognitive work. Most professionals become directors of AI workflows rather than performers of every task. Jobs and organizations remain, but they are significantly reorganized around the new division of labor.</w:t>
      </w:r>
    </w:p>
    <w:p>
      <w:pPr>
        <w:spacing w:after="200" w:line="312"/>
        <w:jc w:val="left"/>
      </w:pPr>
      <w:r>
        <w:rPr>
          <w:rFonts w:ascii="Calibri" w:cs="Calibri" w:eastAsia="Calibri" w:hAnsi="Calibri"/>
          <w:color w:val="1A1A1A"/>
          <w:sz w:val="22"/>
          <w:szCs w:val="22"/>
        </w:rPr>
        <w:t xml:space="preserve">In the </w:t>
      </w:r>
      <w:r>
        <w:rPr>
          <w:rFonts w:ascii="Calibri" w:cs="Calibri" w:eastAsia="Calibri" w:hAnsi="Calibri"/>
          <w:b/>
          <w:bCs/>
          <w:color w:val="1A1A1A"/>
          <w:sz w:val="22"/>
          <w:szCs w:val="22"/>
        </w:rPr>
        <w:t xml:space="preserve">extreme future</w:t>
      </w:r>
      <w:r>
        <w:rPr>
          <w:rFonts w:ascii="Calibri" w:cs="Calibri" w:eastAsia="Calibri" w:hAnsi="Calibri"/>
          <w:color w:val="1A1A1A"/>
          <w:sz w:val="22"/>
          <w:szCs w:val="22"/>
        </w:rPr>
        <w:t xml:space="preserve">, cognitive and eventually physical labor become nearly abundant, producing radical economic and social change. The most rigorous articulation of this future is </w:t>
      </w:r>
      <w:r>
        <w:rPr>
          <w:rFonts w:ascii="Calibri" w:cs="Calibri" w:eastAsia="Calibri" w:hAnsi="Calibri"/>
          <w:i/>
          <w:iCs/>
          <w:color w:val="1A1A1A"/>
          <w:sz w:val="22"/>
          <w:szCs w:val="22"/>
        </w:rPr>
        <w:t xml:space="preserve">AI 2040: Plan A</w:t>
      </w:r>
      <w:r>
        <w:rPr>
          <w:rFonts w:ascii="Calibri" w:cs="Calibri" w:eastAsia="Calibri" w:hAnsi="Calibri"/>
          <w:color w:val="1A1A1A"/>
          <w:sz w:val="22"/>
          <w:szCs w:val="22"/>
        </w:rPr>
        <w:t xml:space="preserve">, published in July 2026 by the AI Futures Project — the research group whose earlier scenario, </w:t>
      </w:r>
      <w:r>
        <w:rPr>
          <w:rFonts w:ascii="Calibri" w:cs="Calibri" w:eastAsia="Calibri" w:hAnsi="Calibri"/>
          <w:i/>
          <w:iCs/>
          <w:color w:val="1A1A1A"/>
          <w:sz w:val="22"/>
          <w:szCs w:val="22"/>
        </w:rPr>
        <w:t xml:space="preserve">AI 2027</w:t>
      </w:r>
      <w:r>
        <w:rPr>
          <w:rFonts w:ascii="Calibri" w:cs="Calibri" w:eastAsia="Calibri" w:hAnsi="Calibri"/>
          <w:color w:val="1A1A1A"/>
          <w:sz w:val="22"/>
          <w:szCs w:val="22"/>
        </w:rPr>
        <w:t xml:space="preserve">, was read at the highest levels of the U.S. government. </w:t>
      </w:r>
      <w:r>
        <w:rPr>
          <w:rFonts w:ascii="Calibri" w:cs="Calibri" w:eastAsia="Calibri" w:hAnsi="Calibri"/>
          <w:i/>
          <w:iCs/>
          <w:color w:val="1A1A1A"/>
          <w:sz w:val="22"/>
          <w:szCs w:val="22"/>
        </w:rPr>
        <w:t xml:space="preserve">AI 2040</w:t>
      </w:r>
      <w:r>
        <w:rPr>
          <w:rFonts w:ascii="Calibri" w:cs="Calibri" w:eastAsia="Calibri" w:hAnsi="Calibri"/>
          <w:color w:val="1A1A1A"/>
          <w:sz w:val="22"/>
          <w:szCs w:val="22"/>
        </w:rPr>
        <w:t xml:space="preserve"> maps, year by year, a managed path to superintelligence by 2040: transparency legislation, a U.S.–China agreement, verified limits on compute, a deliberate pause at top-human-expert capability, and a controlled ascent thereafter.</w:t>
      </w:r>
    </w:p>
    <w:p>
      <w:pPr>
        <w:spacing w:after="200" w:line="312"/>
        <w:jc w:val="left"/>
      </w:pPr>
      <w:r>
        <w:rPr>
          <w:rFonts w:ascii="Calibri" w:cs="Calibri" w:eastAsia="Calibri" w:hAnsi="Calibri"/>
          <w:color w:val="1A1A1A"/>
          <w:sz w:val="22"/>
          <w:szCs w:val="22"/>
        </w:rPr>
        <w:t xml:space="preserve">Two things about </w:t>
      </w:r>
      <w:r>
        <w:rPr>
          <w:rFonts w:ascii="Calibri" w:cs="Calibri" w:eastAsia="Calibri" w:hAnsi="Calibri"/>
          <w:i/>
          <w:iCs/>
          <w:color w:val="1A1A1A"/>
          <w:sz w:val="22"/>
          <w:szCs w:val="22"/>
        </w:rPr>
        <w:t xml:space="preserve">AI 2040</w:t>
      </w:r>
      <w:r>
        <w:rPr>
          <w:rFonts w:ascii="Calibri" w:cs="Calibri" w:eastAsia="Calibri" w:hAnsi="Calibri"/>
          <w:color w:val="1A1A1A"/>
          <w:sz w:val="22"/>
          <w:szCs w:val="22"/>
        </w:rPr>
        <w:t xml:space="preserve"> matter for education. The first is its epistemic status, in its authors' own words: it is "primarily a recommendation, not a prediction" — a deliberately extreme stress test of policy, not a best guess about what will happen. Even the lead author of </w:t>
      </w:r>
      <w:r>
        <w:rPr>
          <w:rFonts w:ascii="Calibri" w:cs="Calibri" w:eastAsia="Calibri" w:hAnsi="Calibri"/>
          <w:i/>
          <w:iCs/>
          <w:color w:val="1A1A1A"/>
          <w:sz w:val="22"/>
          <w:szCs w:val="22"/>
        </w:rPr>
        <w:t xml:space="preserve">AI 2027</w:t>
      </w:r>
      <w:r>
        <w:rPr>
          <w:rFonts w:ascii="Calibri" w:cs="Calibri" w:eastAsia="Calibri" w:hAnsi="Calibri"/>
          <w:color w:val="1A1A1A"/>
          <w:sz w:val="22"/>
          <w:szCs w:val="22"/>
        </w:rPr>
        <w:t xml:space="preserve"> has publicly noted that progress is running somewhat slower than that scenario imagined, and prominent skeptics put transformative AI a decade or more away. The second is a striking omission. Across a book-length treatment of compute thresholds, treaties, agent economies, robotics, and the distribution of wealth, the scenario barely discusses what happens to school. Education appears once, in passing. The people drafting the most detailed plan for the world our four-year-olds will inhabit left the education chapter unwritten. Someone still has to write it. This paper is an attempt.</w:t>
      </w:r>
    </w:p>
    <w:p>
      <w:pPr>
        <w:pStyle w:val="Heading2"/>
        <w:spacing w:after="140" w:before="300"/>
      </w:pPr>
      <w:r>
        <w:rPr>
          <w:rFonts w:ascii="Cambria" w:cs="Cambria" w:eastAsia="Cambria" w:hAnsi="Cambria"/>
          <w:b/>
          <w:bCs/>
          <w:color w:val="A4700F"/>
          <w:sz w:val="25"/>
          <w:szCs w:val="25"/>
        </w:rPr>
        <w:t xml:space="preserve">My median scenario: the allocator economy</w:t>
      </w:r>
    </w:p>
    <w:p>
      <w:pPr>
        <w:spacing w:after="200" w:line="312"/>
        <w:jc w:val="left"/>
      </w:pPr>
      <w:r>
        <w:rPr>
          <w:rFonts w:ascii="Calibri" w:cs="Calibri" w:eastAsia="Calibri" w:hAnsi="Calibri"/>
          <w:color w:val="1A1A1A"/>
          <w:sz w:val="22"/>
          <w:szCs w:val="22"/>
        </w:rPr>
        <w:t xml:space="preserve">Here is where I part ways most sharply with the extreme scenario. </w:t>
      </w:r>
      <w:r>
        <w:rPr>
          <w:rFonts w:ascii="Calibri" w:cs="Calibri" w:eastAsia="Calibri" w:hAnsi="Calibri"/>
          <w:i/>
          <w:iCs/>
          <w:color w:val="1A1A1A"/>
          <w:sz w:val="22"/>
          <w:szCs w:val="22"/>
        </w:rPr>
        <w:t xml:space="preserve">AI 2040</w:t>
      </w:r>
      <w:r>
        <w:rPr>
          <w:rFonts w:ascii="Calibri" w:cs="Calibri" w:eastAsia="Calibri" w:hAnsi="Calibri"/>
          <w:color w:val="1A1A1A"/>
          <w:sz w:val="22"/>
          <w:szCs w:val="22"/>
        </w:rPr>
        <w:t xml:space="preserve"> projects that only about a quarter of Americans hold jobs by the mid-2030s. That feels too low to me — not because the technology will be incapable, but because diffusion takes longer than capability. Institutions, regulation, procurement cycles, professional licensure, consumer trust, and simple organizational inertia all slow the translation of capability into economic restructuring.</w:t>
      </w:r>
    </w:p>
    <w:p>
      <w:pPr>
        <w:spacing w:after="200" w:line="312"/>
        <w:jc w:val="left"/>
      </w:pPr>
      <w:r>
        <w:rPr>
          <w:rFonts w:ascii="Calibri" w:cs="Calibri" w:eastAsia="Calibri" w:hAnsi="Calibri"/>
          <w:color w:val="1A1A1A"/>
          <w:sz w:val="22"/>
          <w:szCs w:val="22"/>
        </w:rPr>
        <w:t xml:space="preserve">My median guess for 2040 looks different. Traditional full-time employment declines but does not collapse: perhaps half to sixty percent of working-age adults still hold conventional jobs, now heavily reorganized around AI workflows. Alongside them, a large new class emerges — perhaps twenty to thirty percent of working-age adults — earning a living as independent creators, entrepreneurs, and operators of AI-powered micro-businesses: one person, or a few, running fleets of software agents that would have required a staff of dozens a generation earlier. Call it the solopreneur era, the age of the leveraged individual. The remainder are retired or otherwise out of the labor force.</w:t>
      </w:r>
    </w:p>
    <w:p>
      <w:pPr>
        <w:spacing w:after="200" w:line="312"/>
        <w:jc w:val="left"/>
      </w:pPr>
      <w:r>
        <w:rPr>
          <w:rFonts w:ascii="Calibri" w:cs="Calibri" w:eastAsia="Calibri" w:hAnsi="Calibri"/>
          <w:color w:val="1A1A1A"/>
          <w:sz w:val="22"/>
          <w:szCs w:val="22"/>
        </w:rPr>
        <w:t xml:space="preserve">Two features of this scenario matter more than its percentages, which are a judgment call and clearly labeled as such. The first is that </w:t>
      </w:r>
      <w:r>
        <w:rPr>
          <w:rFonts w:ascii="Calibri" w:cs="Calibri" w:eastAsia="Calibri" w:hAnsi="Calibri"/>
          <w:b/>
          <w:bCs/>
          <w:color w:val="1A1A1A"/>
          <w:sz w:val="22"/>
          <w:szCs w:val="22"/>
        </w:rPr>
        <w:t xml:space="preserve">employment statistics may stop capturing real productivity</w:t>
      </w:r>
      <w:r>
        <w:rPr>
          <w:rFonts w:ascii="Calibri" w:cs="Calibri" w:eastAsia="Calibri" w:hAnsi="Calibri"/>
          <w:color w:val="1A1A1A"/>
          <w:sz w:val="22"/>
          <w:szCs w:val="22"/>
        </w:rPr>
        <w:t xml:space="preserve">. A person in this economy may not be an employee of anything and yet be economically powerful — a company of one, directing teams of agents rather than reporting to a manager. The second is the deeper shift underneath the statistics: the movement </w:t>
      </w:r>
      <w:r>
        <w:rPr>
          <w:rFonts w:ascii="Calibri" w:cs="Calibri" w:eastAsia="Calibri" w:hAnsi="Calibri"/>
          <w:b/>
          <w:bCs/>
          <w:color w:val="1A1A1A"/>
          <w:sz w:val="22"/>
          <w:szCs w:val="22"/>
        </w:rPr>
        <w:t xml:space="preserve">from being an employee to being an allocator of intelligence</w:t>
      </w:r>
      <w:r>
        <w:rPr>
          <w:rFonts w:ascii="Calibri" w:cs="Calibri" w:eastAsia="Calibri" w:hAnsi="Calibri"/>
          <w:color w:val="1A1A1A"/>
          <w:sz w:val="22"/>
          <w:szCs w:val="22"/>
        </w:rPr>
        <w:t xml:space="preserve">. If expertise becomes abundant, then the scarce skill is no longer knowing the right answer. It is deciding which questions matter, setting direction, evaluating trade-offs, and creating outcomes with teams of people and machines.</w:t>
      </w:r>
    </w:p>
    <w:p>
      <w:pPr>
        <w:pStyle w:val="Heading2"/>
        <w:spacing w:after="140" w:before="300"/>
      </w:pPr>
      <w:r>
        <w:rPr>
          <w:rFonts w:ascii="Cambria" w:cs="Cambria" w:eastAsia="Cambria" w:hAnsi="Cambria"/>
          <w:b/>
          <w:bCs/>
          <w:color w:val="A4700F"/>
          <w:sz w:val="25"/>
          <w:szCs w:val="25"/>
        </w:rPr>
        <w:t xml:space="preserve">Why the educational bets do not change</w:t>
      </w:r>
    </w:p>
    <w:p>
      <w:pPr>
        <w:spacing w:after="200" w:line="312"/>
        <w:jc w:val="left"/>
      </w:pPr>
      <w:r>
        <w:rPr>
          <w:rFonts w:ascii="Calibri" w:cs="Calibri" w:eastAsia="Calibri" w:hAnsi="Calibri"/>
          <w:color w:val="1A1A1A"/>
          <w:sz w:val="22"/>
          <w:szCs w:val="22"/>
        </w:rPr>
        <w:t xml:space="preserve">Now place the three futures side by side and ask what each implies for school. The labor-market consequences differ dramatically. The educational bets do not.</w:t>
      </w:r>
    </w:p>
    <w:p>
      <w:pPr>
        <w:spacing w:after="200" w:line="312"/>
        <w:jc w:val="left"/>
      </w:pPr>
      <w:r>
        <w:rPr>
          <w:rFonts w:ascii="Calibri" w:cs="Calibri" w:eastAsia="Calibri" w:hAnsi="Calibri"/>
          <w:color w:val="1A1A1A"/>
          <w:sz w:val="22"/>
          <w:szCs w:val="22"/>
        </w:rPr>
        <w:t xml:space="preserve">In the slower future, a school that builds strong foundations, independent judgment, fluency with AI and agents, human collaboration, agency, and embodied civic experience has simply become a better school by any traditional measure. In the median future — my allocator economy — those same capacities are precisely the job description: an allocator of intelligence is someone with a strong internal model of the world, the judgment to evaluate machine output, the initiative to direct work rather than await it, and the human skills to build with other people. And in the extreme future, when routine cognition is nearly free, these are exactly the capacities that remain scarce and therefore valuable.</w:t>
      </w:r>
    </w:p>
    <w:p>
      <w:pPr>
        <w:spacing w:after="200" w:line="312"/>
        <w:jc w:val="left"/>
      </w:pPr>
      <w:r>
        <w:rPr>
          <w:rFonts w:ascii="Calibri" w:cs="Calibri" w:eastAsia="Calibri" w:hAnsi="Calibri"/>
          <w:color w:val="1A1A1A"/>
          <w:sz w:val="22"/>
          <w:szCs w:val="22"/>
        </w:rPr>
        <w:t xml:space="preserve">Decision theorists call moves like this "no-regrets": investments that pay off across every branch of an uncertain future. That is the standard this framework is built to meet, and it can be stated as a single sentence that also disarms the reasonable skeptic: </w:t>
      </w:r>
      <w:r>
        <w:rPr>
          <w:rFonts w:ascii="Calibri" w:cs="Calibri" w:eastAsia="Calibri" w:hAnsi="Calibri"/>
          <w:b/>
          <w:bCs/>
          <w:color w:val="1A1A1A"/>
          <w:sz w:val="22"/>
          <w:szCs w:val="22"/>
        </w:rPr>
        <w:t xml:space="preserve">if AI 2040 is twenty years late, every change proposed here still makes school better now.</w:t>
      </w:r>
      <w:r>
        <w:rPr>
          <w:rFonts w:ascii="Calibri" w:cs="Calibri" w:eastAsia="Calibri" w:hAnsi="Calibri"/>
          <w:color w:val="1A1A1A"/>
          <w:sz w:val="22"/>
          <w:szCs w:val="22"/>
        </w:rPr>
        <w:t xml:space="preserve"> We do not need to resolve the timeline debate — or agree on my labor-market numbers — to know what to build.</w:t>
      </w:r>
    </w:p>
    <w:p>
      <w:pPr>
        <w:pStyle w:val="Heading1"/>
        <w:spacing w:after="180" w:before="420"/>
      </w:pPr>
      <w:r>
        <w:rPr>
          <w:rFonts w:ascii="Cambria" w:cs="Cambria" w:eastAsia="Cambria" w:hAnsi="Cambria"/>
          <w:b/>
          <w:bCs/>
          <w:color w:val="1E2761"/>
          <w:sz w:val="32"/>
          <w:szCs w:val="32"/>
        </w:rPr>
        <w:t xml:space="preserve">Part II — The Problem: When Answers Are Abundant</w:t>
      </w:r>
    </w:p>
    <w:p>
      <w:pPr>
        <w:pStyle w:val="Heading2"/>
        <w:spacing w:after="140" w:before="300"/>
      </w:pPr>
      <w:r>
        <w:rPr>
          <w:rFonts w:ascii="Cambria" w:cs="Cambria" w:eastAsia="Cambria" w:hAnsi="Cambria"/>
          <w:b/>
          <w:bCs/>
          <w:color w:val="A4700F"/>
          <w:sz w:val="25"/>
          <w:szCs w:val="25"/>
        </w:rPr>
        <w:t xml:space="preserve">The proxy has broken</w:t>
      </w:r>
    </w:p>
    <w:p>
      <w:pPr>
        <w:spacing w:after="200" w:line="312"/>
        <w:jc w:val="left"/>
      </w:pPr>
      <w:r>
        <w:rPr>
          <w:rFonts w:ascii="Calibri" w:cs="Calibri" w:eastAsia="Calibri" w:hAnsi="Calibri"/>
          <w:color w:val="1A1A1A"/>
          <w:sz w:val="22"/>
          <w:szCs w:val="22"/>
        </w:rPr>
        <w:t xml:space="preserve">Modern schooling runs on a convenient proxy: the completed artifact. The essay demonstrates that the student can think; the problem set demonstrates that the student can compute; the translation demonstrates comprehension. Grade the artifact and you have measured the learning. For a century this proxy was reliable because there was no way to produce the artifact except to possess the capability.</w:t>
      </w:r>
    </w:p>
    <w:p>
      <w:pPr>
        <w:spacing w:after="200" w:line="312"/>
        <w:jc w:val="left"/>
      </w:pPr>
      <w:r>
        <w:rPr>
          <w:rFonts w:ascii="Calibri" w:cs="Calibri" w:eastAsia="Calibri" w:hAnsi="Calibri"/>
          <w:color w:val="1A1A1A"/>
          <w:sz w:val="22"/>
          <w:szCs w:val="22"/>
        </w:rPr>
        <w:t xml:space="preserve">That assumption is now false. AI can already complete much of the work schools currently treat as evidence of learning. This is usually discussed as a cheating problem, and schools have responded with detection software, bans, and a revival of the blue book. But integrity enforcement misses the deeper point. The proxy itself has broken — permanently. When a machine can produce the artifact, the artifact no longer certifies the capability, no matter how vigorously we police its production. The question schools must answer is no longer "did the student produce this?" but something more fundamental: </w:t>
      </w:r>
      <w:r>
        <w:rPr>
          <w:rFonts w:ascii="Calibri" w:cs="Calibri" w:eastAsia="Calibri" w:hAnsi="Calibri"/>
          <w:b/>
          <w:bCs/>
          <w:color w:val="1A1A1A"/>
          <w:sz w:val="22"/>
          <w:szCs w:val="22"/>
        </w:rPr>
        <w:t xml:space="preserve">when answers are abundant, what must remain inside the student?</w:t>
      </w:r>
    </w:p>
    <w:p>
      <w:pPr>
        <w:pStyle w:val="Heading2"/>
        <w:spacing w:after="140" w:before="300"/>
      </w:pPr>
      <w:r>
        <w:rPr>
          <w:rFonts w:ascii="Cambria" w:cs="Cambria" w:eastAsia="Cambria" w:hAnsi="Cambria"/>
          <w:b/>
          <w:bCs/>
          <w:color w:val="A4700F"/>
          <w:sz w:val="25"/>
          <w:szCs w:val="25"/>
        </w:rPr>
        <w:t xml:space="preserve">What the evidence says about assisted performance and actual learning</w:t>
      </w:r>
    </w:p>
    <w:p>
      <w:pPr>
        <w:spacing w:after="200" w:line="312"/>
        <w:jc w:val="left"/>
      </w:pPr>
      <w:r>
        <w:rPr>
          <w:rFonts w:ascii="Calibri" w:cs="Calibri" w:eastAsia="Calibri" w:hAnsi="Calibri"/>
          <w:color w:val="1A1A1A"/>
          <w:sz w:val="22"/>
          <w:szCs w:val="22"/>
        </w:rPr>
        <w:t xml:space="preserve">The distinction between performing with AI and learning with AI is not philosophical speculation; it is now one of the better-documented findings in the field, and it cuts in both directions.</w:t>
      </w:r>
    </w:p>
    <w:p>
      <w:pPr>
        <w:spacing w:after="200" w:line="312"/>
        <w:jc w:val="left"/>
      </w:pPr>
      <w:r>
        <w:rPr>
          <w:rFonts w:ascii="Calibri" w:cs="Calibri" w:eastAsia="Calibri" w:hAnsi="Calibri"/>
          <w:color w:val="1A1A1A"/>
          <w:sz w:val="22"/>
          <w:szCs w:val="22"/>
        </w:rPr>
        <w:t xml:space="preserve">The cautionary result comes from a randomized controlled study of nearly a thousand high-school mathematics students, published in the </w:t>
      </w:r>
      <w:r>
        <w:rPr>
          <w:rFonts w:ascii="Calibri" w:cs="Calibri" w:eastAsia="Calibri" w:hAnsi="Calibri"/>
          <w:i/>
          <w:iCs/>
          <w:color w:val="1A1A1A"/>
          <w:sz w:val="22"/>
          <w:szCs w:val="22"/>
        </w:rPr>
        <w:t xml:space="preserve">Proceedings of the National Academy of Sciences</w:t>
      </w:r>
      <w:r>
        <w:rPr>
          <w:rFonts w:ascii="Calibri" w:cs="Calibri" w:eastAsia="Calibri" w:hAnsi="Calibri"/>
          <w:color w:val="1A1A1A"/>
          <w:sz w:val="22"/>
          <w:szCs w:val="22"/>
        </w:rPr>
        <w:t xml:space="preserve"> in 2025 (Bastani et al.). Students given unrestricted access to a GPT-4 assistant during practice performed dramatically better on the practice itself — roughly forty-eight percent better than controls. But when the assistance was removed for the exam, those same students scored about seventeen percent </w:t>
      </w:r>
      <w:r>
        <w:rPr>
          <w:rFonts w:ascii="Calibri" w:cs="Calibri" w:eastAsia="Calibri" w:hAnsi="Calibri"/>
          <w:i/>
          <w:iCs/>
          <w:color w:val="1A1A1A"/>
          <w:sz w:val="22"/>
          <w:szCs w:val="22"/>
        </w:rPr>
        <w:t xml:space="preserve">worse</w:t>
      </w:r>
      <w:r>
        <w:rPr>
          <w:rFonts w:ascii="Calibri" w:cs="Calibri" w:eastAsia="Calibri" w:hAnsi="Calibri"/>
          <w:color w:val="1A1A1A"/>
          <w:sz w:val="22"/>
          <w:szCs w:val="22"/>
        </w:rPr>
        <w:t xml:space="preserve"> than students who had never had the tool. The AI had substituted for thinking rather than developing it. Critically, a second treatment arm used the same underlying model wrapped in tutoring guardrails — it would not give away answers, and it prompted step-by-step reasoning. Practice performance more than doubled, and the learning harm disappeared. The OECD's </w:t>
      </w:r>
      <w:r>
        <w:rPr>
          <w:rFonts w:ascii="Calibri" w:cs="Calibri" w:eastAsia="Calibri" w:hAnsi="Calibri"/>
          <w:i/>
          <w:iCs/>
          <w:color w:val="1A1A1A"/>
          <w:sz w:val="22"/>
          <w:szCs w:val="22"/>
        </w:rPr>
        <w:t xml:space="preserve">Digital Education Outlook 2026</w:t>
      </w:r>
      <w:r>
        <w:rPr>
          <w:rFonts w:ascii="Calibri" w:cs="Calibri" w:eastAsia="Calibri" w:hAnsi="Calibri"/>
          <w:color w:val="1A1A1A"/>
          <w:sz w:val="22"/>
          <w:szCs w:val="22"/>
        </w:rPr>
        <w:t xml:space="preserve"> reached the same conclusion at survey scale, warning that AI-assisted gains can "disappear — or even reverse — when AI access is removed," and cautioning against the "metacognitive laziness" that unstructured AI use invites.</w:t>
      </w:r>
    </w:p>
    <w:p>
      <w:pPr>
        <w:spacing w:after="200" w:line="312"/>
        <w:jc w:val="left"/>
      </w:pPr>
      <w:r>
        <w:rPr>
          <w:rFonts w:ascii="Calibri" w:cs="Calibri" w:eastAsia="Calibri" w:hAnsi="Calibri"/>
          <w:color w:val="1A1A1A"/>
          <w:sz w:val="22"/>
          <w:szCs w:val="22"/>
        </w:rPr>
        <w:t xml:space="preserve">The encouraging result comes from the same literature. A 2025 randomized study in </w:t>
      </w:r>
      <w:r>
        <w:rPr>
          <w:rFonts w:ascii="Calibri" w:cs="Calibri" w:eastAsia="Calibri" w:hAnsi="Calibri"/>
          <w:i/>
          <w:iCs/>
          <w:color w:val="1A1A1A"/>
          <w:sz w:val="22"/>
          <w:szCs w:val="22"/>
        </w:rPr>
        <w:t xml:space="preserve">Scientific Reports</w:t>
      </w:r>
      <w:r>
        <w:rPr>
          <w:rFonts w:ascii="Calibri" w:cs="Calibri" w:eastAsia="Calibri" w:hAnsi="Calibri"/>
          <w:color w:val="1A1A1A"/>
          <w:sz w:val="22"/>
          <w:szCs w:val="22"/>
        </w:rPr>
        <w:t xml:space="preserve"> (Kestin et al., conducted at Harvard) found that students working with a well-designed AI tutor learned roughly twice as much as peers in an actively taught class, in less time. And in a World Bank pilot in Edo State, Nigeria, six weeks of teacher-supervised, after-school tutoring with a generative AI assistant produced learning gains equivalent to as much as two years of typical progress, with the largest gains among the girls who started furthest behind.</w:t>
      </w:r>
    </w:p>
    <w:p>
      <w:pPr>
        <w:spacing w:after="200" w:line="312"/>
        <w:jc w:val="left"/>
      </w:pPr>
      <w:r>
        <w:rPr>
          <w:rFonts w:ascii="Calibri" w:cs="Calibri" w:eastAsia="Calibri" w:hAnsi="Calibri"/>
          <w:color w:val="1A1A1A"/>
          <w:sz w:val="22"/>
          <w:szCs w:val="22"/>
        </w:rPr>
        <w:t xml:space="preserve">Read together, these studies support a conclusion that should anchor every school's AI strategy: </w:t>
      </w:r>
      <w:r>
        <w:rPr>
          <w:rFonts w:ascii="Calibri" w:cs="Calibri" w:eastAsia="Calibri" w:hAnsi="Calibri"/>
          <w:b/>
          <w:bCs/>
          <w:color w:val="1A1A1A"/>
          <w:sz w:val="22"/>
          <w:szCs w:val="22"/>
        </w:rPr>
        <w:t xml:space="preserve">the pedagogy, not the model, decides the sign of the effect.</w:t>
      </w:r>
      <w:r>
        <w:rPr>
          <w:rFonts w:ascii="Calibri" w:cs="Calibri" w:eastAsia="Calibri" w:hAnsi="Calibri"/>
          <w:color w:val="1A1A1A"/>
          <w:sz w:val="22"/>
          <w:szCs w:val="22"/>
        </w:rPr>
        <w:t xml:space="preserve"> The same underlying technology that quietly erodes learning when it completes work </w:t>
      </w:r>
      <w:r>
        <w:rPr>
          <w:rFonts w:ascii="Calibri" w:cs="Calibri" w:eastAsia="Calibri" w:hAnsi="Calibri"/>
          <w:i/>
          <w:iCs/>
          <w:color w:val="1A1A1A"/>
          <w:sz w:val="22"/>
          <w:szCs w:val="22"/>
        </w:rPr>
        <w:t xml:space="preserve">for</w:t>
      </w:r>
      <w:r>
        <w:rPr>
          <w:rFonts w:ascii="Calibri" w:cs="Calibri" w:eastAsia="Calibri" w:hAnsi="Calibri"/>
          <w:color w:val="1A1A1A"/>
          <w:sz w:val="22"/>
          <w:szCs w:val="22"/>
        </w:rPr>
        <w:t xml:space="preserve"> students measurably accelerates learning when it is designed to make students think. Guardrails are not a safety feature bolted onto AI tutoring. Guardrails are the pedagogy.</w:t>
      </w:r>
    </w:p>
    <w:p>
      <w:pPr>
        <w:pStyle w:val="Heading2"/>
        <w:spacing w:after="140" w:before="300"/>
      </w:pPr>
      <w:r>
        <w:rPr>
          <w:rFonts w:ascii="Cambria" w:cs="Cambria" w:eastAsia="Cambria" w:hAnsi="Cambria"/>
          <w:b/>
          <w:bCs/>
          <w:color w:val="A4700F"/>
          <w:sz w:val="25"/>
          <w:szCs w:val="25"/>
        </w:rPr>
        <w:t xml:space="preserve">Education 1.0, 2.0, 3.0</w:t>
      </w:r>
    </w:p>
    <w:p>
      <w:pPr>
        <w:spacing w:after="200" w:line="312"/>
        <w:jc w:val="left"/>
      </w:pPr>
      <w:r>
        <w:rPr>
          <w:rFonts w:ascii="Calibri" w:cs="Calibri" w:eastAsia="Calibri" w:hAnsi="Calibri"/>
          <w:color w:val="1A1A1A"/>
          <w:sz w:val="22"/>
          <w:szCs w:val="22"/>
        </w:rPr>
        <w:t xml:space="preserve">Step back far enough and the present moment resolves into a pattern. Education 1.0 taught facts, because an industrializing economy needed literate, numerate workers with shared knowledge, and facts were scarce. Education 2.0 taught skills, because an information economy needed analysts, communicators, and specialists, and skills were scarce. Both eras organized school around the same underlying contract: master what is scarce, and the economy will reward you.</w:t>
      </w:r>
    </w:p>
    <w:p>
      <w:pPr>
        <w:spacing w:after="200" w:line="312"/>
        <w:jc w:val="left"/>
      </w:pPr>
      <w:r>
        <w:rPr>
          <w:rFonts w:ascii="Calibri" w:cs="Calibri" w:eastAsia="Calibri" w:hAnsi="Calibri"/>
          <w:color w:val="1A1A1A"/>
          <w:sz w:val="22"/>
          <w:szCs w:val="22"/>
        </w:rPr>
        <w:t xml:space="preserve">Education 3.0 must teach judgment — because when facts are instantly retrievable and skills are increasingly executable by machines, judgment is what remains scarce, and what remains inside the student. This is not a change of method. It is a change of purpose, and it is the through-line of everything that follows: we are not just changing how students learn. We are changing what education is for — from producing employees to developing orchestrators.</w:t>
      </w:r>
    </w:p>
    <w:p>
      <w:pPr>
        <w:pStyle w:val="Heading1"/>
        <w:spacing w:after="180" w:before="420"/>
      </w:pPr>
      <w:r>
        <w:rPr>
          <w:rFonts w:ascii="Cambria" w:cs="Cambria" w:eastAsia="Cambria" w:hAnsi="Cambria"/>
          <w:b/>
          <w:bCs/>
          <w:color w:val="1E2761"/>
          <w:sz w:val="32"/>
          <w:szCs w:val="32"/>
        </w:rPr>
        <w:t xml:space="preserve">Part III — The Framework</w:t>
      </w:r>
    </w:p>
    <w:p>
      <w:pPr>
        <w:pStyle w:val="Heading2"/>
        <w:spacing w:after="140" w:before="300"/>
      </w:pPr>
      <w:r>
        <w:rPr>
          <w:rFonts w:ascii="Cambria" w:cs="Cambria" w:eastAsia="Cambria" w:hAnsi="Cambria"/>
          <w:b/>
          <w:bCs/>
          <w:color w:val="A4700F"/>
          <w:sz w:val="25"/>
          <w:szCs w:val="25"/>
        </w:rPr>
        <w:t xml:space="preserve">Three layers of change</w:t>
      </w:r>
    </w:p>
    <w:p>
      <w:pPr>
        <w:spacing w:after="200" w:line="312"/>
        <w:jc w:val="left"/>
      </w:pPr>
      <w:r>
        <w:rPr>
          <w:rFonts w:ascii="Calibri" w:cs="Calibri" w:eastAsia="Calibri" w:hAnsi="Calibri"/>
          <w:color w:val="1A1A1A"/>
          <w:sz w:val="22"/>
          <w:szCs w:val="22"/>
        </w:rPr>
        <w:t xml:space="preserve">School systems will not leap to a new model in one motion, and they should not. The transition is better understood as three layers, each necessary, each building on the last.</w:t>
      </w:r>
    </w:p>
    <w:p>
      <w:pPr>
        <w:spacing w:after="200" w:line="312"/>
        <w:jc w:val="left"/>
      </w:pPr>
      <w:r>
        <w:rPr>
          <w:rFonts w:ascii="Calibri" w:cs="Calibri" w:eastAsia="Calibri" w:hAnsi="Calibri"/>
          <w:color w:val="1A1A1A"/>
          <w:sz w:val="22"/>
          <w:szCs w:val="22"/>
        </w:rPr>
        <w:t xml:space="preserve">The first layer is </w:t>
      </w:r>
      <w:r>
        <w:rPr>
          <w:rFonts w:ascii="Calibri" w:cs="Calibri" w:eastAsia="Calibri" w:hAnsi="Calibri"/>
          <w:b/>
          <w:bCs/>
          <w:color w:val="1A1A1A"/>
          <w:sz w:val="22"/>
          <w:szCs w:val="22"/>
        </w:rPr>
        <w:t xml:space="preserve">retrofit</w:t>
      </w:r>
      <w:r>
        <w:rPr>
          <w:rFonts w:ascii="Calibri" w:cs="Calibri" w:eastAsia="Calibri" w:hAnsi="Calibri"/>
          <w:color w:val="1A1A1A"/>
          <w:sz w:val="22"/>
          <w:szCs w:val="22"/>
        </w:rPr>
        <w:t xml:space="preserve">: use AI to improve teaching and school operations inside the existing model. This is already well underway — a majority of American teachers now use AI for work, weekly users report reclaiming roughly six weeks per year of working time, the American Federation of Teachers has launched a national academy intended to train hundreds of thousands of teachers, and the OECD reports rapid growth in teacher-facing AI across member systems. Retrofit is necessary and immediately valuable. It is also insufficient, because it optimizes a model whose underlying proxy has broken.</w:t>
      </w:r>
    </w:p>
    <w:p>
      <w:pPr>
        <w:spacing w:after="200" w:line="312"/>
        <w:jc w:val="left"/>
      </w:pPr>
      <w:r>
        <w:rPr>
          <w:rFonts w:ascii="Calibri" w:cs="Calibri" w:eastAsia="Calibri" w:hAnsi="Calibri"/>
          <w:color w:val="1A1A1A"/>
          <w:sz w:val="22"/>
          <w:szCs w:val="22"/>
        </w:rPr>
        <w:t xml:space="preserve">The second layer is </w:t>
      </w:r>
      <w:r>
        <w:rPr>
          <w:rFonts w:ascii="Calibri" w:cs="Calibri" w:eastAsia="Calibri" w:hAnsi="Calibri"/>
          <w:b/>
          <w:bCs/>
          <w:color w:val="1A1A1A"/>
          <w:sz w:val="22"/>
          <w:szCs w:val="22"/>
        </w:rPr>
        <w:t xml:space="preserve">rebuild</w:t>
      </w:r>
      <w:r>
        <w:rPr>
          <w:rFonts w:ascii="Calibri" w:cs="Calibri" w:eastAsia="Calibri" w:hAnsi="Calibri"/>
          <w:color w:val="1A1A1A"/>
          <w:sz w:val="22"/>
          <w:szCs w:val="22"/>
        </w:rPr>
        <w:t xml:space="preserve">: use adaptive, mastery-based technology to personalize practice and reorganize the school day itself. The boldest live prototype is Alpha School, the private network whose students complete their academics in a compressed morning of mastery-based work with adaptive software, freeing afternoons for projects and life skills, with well-paid adults serving in motivational and coaching roles. Alpha deserves to be watched closely and treated fairly: its reported results — students learning at multiples of typical speed and scoring in top national percentiles — are self-reported, independent evaluation has not yet occurred, and its tuition and admissions select for motivated families. It is a promising and important prototype, not proof. But its central insight — that the standard curriculum does not require the standard school day to master — appears sound, and it opens the door to the third layer.</w:t>
      </w:r>
    </w:p>
    <w:p>
      <w:pPr>
        <w:spacing w:after="200" w:line="312"/>
        <w:jc w:val="left"/>
      </w:pPr>
      <w:r>
        <w:rPr>
          <w:rFonts w:ascii="Calibri" w:cs="Calibri" w:eastAsia="Calibri" w:hAnsi="Calibri"/>
          <w:color w:val="1A1A1A"/>
          <w:sz w:val="22"/>
          <w:szCs w:val="22"/>
        </w:rPr>
        <w:t xml:space="preserve">The third layer is </w:t>
      </w:r>
      <w:r>
        <w:rPr>
          <w:rFonts w:ascii="Calibri" w:cs="Calibri" w:eastAsia="Calibri" w:hAnsi="Calibri"/>
          <w:b/>
          <w:bCs/>
          <w:color w:val="1A1A1A"/>
          <w:sz w:val="22"/>
          <w:szCs w:val="22"/>
        </w:rPr>
        <w:t xml:space="preserve">reimagine</w:t>
      </w:r>
      <w:r>
        <w:rPr>
          <w:rFonts w:ascii="Calibri" w:cs="Calibri" w:eastAsia="Calibri" w:hAnsi="Calibri"/>
          <w:color w:val="1A1A1A"/>
          <w:sz w:val="22"/>
          <w:szCs w:val="22"/>
        </w:rPr>
        <w:t xml:space="preserve">: change the definition of a graduate. Alpha changed the school day; the harder task ahead is to change what the day is </w:t>
      </w:r>
      <w:r>
        <w:rPr>
          <w:rFonts w:ascii="Calibri" w:cs="Calibri" w:eastAsia="Calibri" w:hAnsi="Calibri"/>
          <w:i/>
          <w:iCs/>
          <w:color w:val="1A1A1A"/>
          <w:sz w:val="22"/>
          <w:szCs w:val="22"/>
        </w:rPr>
        <w:t xml:space="preserve">for</w:t>
      </w:r>
      <w:r>
        <w:rPr>
          <w:rFonts w:ascii="Calibri" w:cs="Calibri" w:eastAsia="Calibri" w:hAnsi="Calibri"/>
          <w:color w:val="1A1A1A"/>
          <w:sz w:val="22"/>
          <w:szCs w:val="22"/>
        </w:rPr>
        <w:t xml:space="preserve">. Alpha asks how quickly students can master today's curriculum. The Class of 2040 asks which curriculum deserves mastery. That is the layer this framework addresses, and the Class of 2040 needs all three layers at once — retrofit for the schools most children attend today, rebuild for the efficiency that funds the new model, and reimagine for the destination.</w:t>
      </w:r>
    </w:p>
    <w:p>
      <w:pPr>
        <w:pStyle w:val="Heading2"/>
        <w:spacing w:after="140" w:before="300"/>
      </w:pPr>
      <w:r>
        <w:rPr>
          <w:rFonts w:ascii="Cambria" w:cs="Cambria" w:eastAsia="Cambria" w:hAnsi="Cambria"/>
          <w:b/>
          <w:bCs/>
          <w:color w:val="A4700F"/>
          <w:sz w:val="25"/>
          <w:szCs w:val="25"/>
        </w:rPr>
        <w:t xml:space="preserve">Foundations remain the floor</w:t>
      </w:r>
    </w:p>
    <w:p>
      <w:pPr>
        <w:spacing w:after="200" w:line="312"/>
        <w:jc w:val="left"/>
      </w:pPr>
      <w:r>
        <w:rPr>
          <w:rFonts w:ascii="Calibri" w:cs="Calibri" w:eastAsia="Calibri" w:hAnsi="Calibri"/>
          <w:color w:val="1A1A1A"/>
          <w:sz w:val="22"/>
          <w:szCs w:val="22"/>
        </w:rPr>
        <w:t xml:space="preserve">The most counterintuitive claim in this paper is also the most important: in an AI-rich world, foundational knowledge matters more, not less.</w:t>
      </w:r>
    </w:p>
    <w:p>
      <w:pPr>
        <w:spacing w:after="200" w:line="312"/>
        <w:jc w:val="left"/>
      </w:pPr>
      <w:r>
        <w:rPr>
          <w:rFonts w:ascii="Calibri" w:cs="Calibri" w:eastAsia="Calibri" w:hAnsi="Calibri"/>
          <w:color w:val="1A1A1A"/>
          <w:sz w:val="22"/>
          <w:szCs w:val="22"/>
        </w:rPr>
        <w:t xml:space="preserve">The argument for de-emphasizing foundations sounds plausible — why memorize what can be retrieved? — and it is wrong for a reason cognitive science has documented for decades and the PNAS study confirmed in the AI era: you cannot evaluate what you never internalized. A student with no internal model of history cannot recognize a confident hallucination about history. A student who never developed number sense cannot spot the error in a machine-generated analysis. Judgment — the core commodity of Education 3.0 — is not a free-standing skill that can be taught in the abstract. It runs on knowledge.</w:t>
      </w:r>
    </w:p>
    <w:p>
      <w:pPr>
        <w:spacing w:after="200" w:line="312"/>
        <w:jc w:val="left"/>
      </w:pPr>
      <w:r>
        <w:rPr>
          <w:rFonts w:ascii="Calibri" w:cs="Calibri" w:eastAsia="Calibri" w:hAnsi="Calibri"/>
          <w:color w:val="1A1A1A"/>
          <w:sz w:val="22"/>
          <w:szCs w:val="22"/>
        </w:rPr>
        <w:t xml:space="preserve">So the Class of 2040 still learns deep reading, writing, mathematics, science, history, the arts, and civics — not to memorize everything, but to build an internal model of how the world works: enough structure to question, connect, and doubt. Reading and writing deserve particular defense, because they are increasingly described as legacy interfaces soon to be replaced by voice and video. They are not delivery mechanisms. They are technologies of thought, memory, and argument — the tools with which humans have externalized reasoning, tested it, and improved it for three millennia. A student who cannot write a clear paragraph cannot think a clear paragraph, no matter how fluent their AI.</w:t>
      </w:r>
    </w:p>
    <w:p>
      <w:pPr>
        <w:spacing w:after="200" w:line="312"/>
        <w:jc w:val="left"/>
      </w:pPr>
      <w:r>
        <w:rPr>
          <w:rFonts w:ascii="Calibri" w:cs="Calibri" w:eastAsia="Calibri" w:hAnsi="Calibri"/>
          <w:color w:val="1A1A1A"/>
          <w:sz w:val="22"/>
          <w:szCs w:val="22"/>
        </w:rPr>
        <w:t xml:space="preserve">Foundations, then, remain the floor. What changes is the ceiling. In the industrial model, mastery of foundations was the destination — the thing measured, credentialed, and rewarded. In this framework, foundations are the entry requirement for the real work: agency, exercised through judgment, in projects that matter. Foundations remain the floor; agency becomes the ceiling.</w:t>
      </w:r>
    </w:p>
    <w:p>
      <w:pPr>
        <w:pStyle w:val="Heading2"/>
        <w:spacing w:after="140" w:before="300"/>
      </w:pPr>
      <w:r>
        <w:rPr>
          <w:rFonts w:ascii="Cambria" w:cs="Cambria" w:eastAsia="Cambria" w:hAnsi="Cambria"/>
          <w:b/>
          <w:bCs/>
          <w:color w:val="A4700F"/>
          <w:sz w:val="25"/>
          <w:szCs w:val="25"/>
        </w:rPr>
        <w:t xml:space="preserve">Two rooms, one flywheel: Foundations and Studios</w:t>
      </w:r>
    </w:p>
    <w:p>
      <w:pPr>
        <w:spacing w:after="200" w:line="312"/>
        <w:jc w:val="left"/>
      </w:pPr>
      <w:r>
        <w:rPr>
          <w:rFonts w:ascii="Calibri" w:cs="Calibri" w:eastAsia="Calibri" w:hAnsi="Calibri"/>
          <w:color w:val="1A1A1A"/>
          <w:sz w:val="22"/>
          <w:szCs w:val="22"/>
        </w:rPr>
        <w:t xml:space="preserve">The architecture of the school itself reduces to two parts, deliberately simple enough to survive implementation.</w:t>
      </w:r>
    </w:p>
    <w:p>
      <w:pPr>
        <w:spacing w:after="200" w:line="312"/>
        <w:jc w:val="left"/>
      </w:pPr>
      <w:r>
        <w:rPr>
          <w:rFonts w:ascii="Calibri" w:cs="Calibri" w:eastAsia="Calibri" w:hAnsi="Calibri"/>
          <w:color w:val="1A1A1A"/>
          <w:sz w:val="22"/>
          <w:szCs w:val="22"/>
        </w:rPr>
        <w:t xml:space="preserve">The first room is </w:t>
      </w:r>
      <w:r>
        <w:rPr>
          <w:rFonts w:ascii="Calibri" w:cs="Calibri" w:eastAsia="Calibri" w:hAnsi="Calibri"/>
          <w:b/>
          <w:bCs/>
          <w:color w:val="1A1A1A"/>
          <w:sz w:val="22"/>
          <w:szCs w:val="22"/>
        </w:rPr>
        <w:t xml:space="preserve">Foundations</w:t>
      </w:r>
      <w:r>
        <w:rPr>
          <w:rFonts w:ascii="Calibri" w:cs="Calibri" w:eastAsia="Calibri" w:hAnsi="Calibri"/>
          <w:color w:val="1A1A1A"/>
          <w:sz w:val="22"/>
          <w:szCs w:val="22"/>
        </w:rPr>
        <w:t xml:space="preserve">: protected, focused mastery work — reading, writing, mathematics, science, history, arts — supported by exactly the kind of guarded, Socratic AI tutoring the evidence favors, mastery-gated so that students advance on demonstrated understanding rather than seat time, and deliberately shielded from the distractions and the answer-giving shortcuts that erode learning. Some of this practice should be explicitly AI-free, because the capacity to think without assistance is itself a learning objective.</w:t>
      </w:r>
    </w:p>
    <w:p>
      <w:pPr>
        <w:spacing w:after="200" w:line="312"/>
        <w:jc w:val="left"/>
      </w:pPr>
      <w:r>
        <w:rPr>
          <w:rFonts w:ascii="Calibri" w:cs="Calibri" w:eastAsia="Calibri" w:hAnsi="Calibri"/>
          <w:color w:val="1A1A1A"/>
          <w:sz w:val="22"/>
          <w:szCs w:val="22"/>
        </w:rPr>
        <w:t xml:space="preserve">The second room is the </w:t>
      </w:r>
      <w:r>
        <w:rPr>
          <w:rFonts w:ascii="Calibri" w:cs="Calibri" w:eastAsia="Calibri" w:hAnsi="Calibri"/>
          <w:b/>
          <w:bCs/>
          <w:color w:val="1A1A1A"/>
          <w:sz w:val="22"/>
          <w:szCs w:val="22"/>
        </w:rPr>
        <w:t xml:space="preserve">Studio</w:t>
      </w:r>
      <w:r>
        <w:rPr>
          <w:rFonts w:ascii="Calibri" w:cs="Calibri" w:eastAsia="Calibri" w:hAnsi="Calibri"/>
          <w:color w:val="1A1A1A"/>
          <w:sz w:val="22"/>
          <w:szCs w:val="22"/>
        </w:rPr>
        <w:t xml:space="preserve">: interdisciplinary projects in which students, working in teams that include AI agents, build real things — software, businesses, research, art, civic campaigns — for real audiences, under real constraints. The project is the vehicle. The real curriculum is judgment, taste, ethics, collaboration, communication, and reflection. Every studio project, at every age, is a repetition of the same loop that defines competent work in an allocator economy: </w:t>
      </w:r>
      <w:r>
        <w:rPr>
          <w:rFonts w:ascii="Calibri" w:cs="Calibri" w:eastAsia="Calibri" w:hAnsi="Calibri"/>
          <w:b/>
          <w:bCs/>
          <w:color w:val="1A1A1A"/>
          <w:sz w:val="22"/>
          <w:szCs w:val="22"/>
        </w:rPr>
        <w:t xml:space="preserve">define</w:t>
      </w:r>
      <w:r>
        <w:rPr>
          <w:rFonts w:ascii="Calibri" w:cs="Calibri" w:eastAsia="Calibri" w:hAnsi="Calibri"/>
          <w:color w:val="1A1A1A"/>
          <w:sz w:val="22"/>
          <w:szCs w:val="22"/>
        </w:rPr>
        <w:t xml:space="preserve"> the problem, </w:t>
      </w:r>
      <w:r>
        <w:rPr>
          <w:rFonts w:ascii="Calibri" w:cs="Calibri" w:eastAsia="Calibri" w:hAnsi="Calibri"/>
          <w:b/>
          <w:bCs/>
          <w:color w:val="1A1A1A"/>
          <w:sz w:val="22"/>
          <w:szCs w:val="22"/>
        </w:rPr>
        <w:t xml:space="preserve">delegate</w:t>
      </w:r>
      <w:r>
        <w:rPr>
          <w:rFonts w:ascii="Calibri" w:cs="Calibri" w:eastAsia="Calibri" w:hAnsi="Calibri"/>
          <w:color w:val="1A1A1A"/>
          <w:sz w:val="22"/>
          <w:szCs w:val="22"/>
        </w:rPr>
        <w:t xml:space="preserve"> appropriately to people and machines, </w:t>
      </w:r>
      <w:r>
        <w:rPr>
          <w:rFonts w:ascii="Calibri" w:cs="Calibri" w:eastAsia="Calibri" w:hAnsi="Calibri"/>
          <w:b/>
          <w:bCs/>
          <w:color w:val="1A1A1A"/>
          <w:sz w:val="22"/>
          <w:szCs w:val="22"/>
        </w:rPr>
        <w:t xml:space="preserve">verify</w:t>
      </w:r>
      <w:r>
        <w:rPr>
          <w:rFonts w:ascii="Calibri" w:cs="Calibri" w:eastAsia="Calibri" w:hAnsi="Calibri"/>
          <w:color w:val="1A1A1A"/>
          <w:sz w:val="22"/>
          <w:szCs w:val="22"/>
        </w:rPr>
        <w:t xml:space="preserve"> everything that comes back, </w:t>
      </w:r>
      <w:r>
        <w:rPr>
          <w:rFonts w:ascii="Calibri" w:cs="Calibri" w:eastAsia="Calibri" w:hAnsi="Calibri"/>
          <w:b/>
          <w:bCs/>
          <w:color w:val="1A1A1A"/>
          <w:sz w:val="22"/>
          <w:szCs w:val="22"/>
        </w:rPr>
        <w:t xml:space="preserve">integrate</w:t>
      </w:r>
      <w:r>
        <w:rPr>
          <w:rFonts w:ascii="Calibri" w:cs="Calibri" w:eastAsia="Calibri" w:hAnsi="Calibri"/>
          <w:color w:val="1A1A1A"/>
          <w:sz w:val="22"/>
          <w:szCs w:val="22"/>
        </w:rPr>
        <w:t xml:space="preserve"> the pieces into something whole, and </w:t>
      </w:r>
      <w:r>
        <w:rPr>
          <w:rFonts w:ascii="Calibri" w:cs="Calibri" w:eastAsia="Calibri" w:hAnsi="Calibri"/>
          <w:b/>
          <w:bCs/>
          <w:color w:val="1A1A1A"/>
          <w:sz w:val="22"/>
          <w:szCs w:val="22"/>
        </w:rPr>
        <w:t xml:space="preserve">reflect</w:t>
      </w:r>
      <w:r>
        <w:rPr>
          <w:rFonts w:ascii="Calibri" w:cs="Calibri" w:eastAsia="Calibri" w:hAnsi="Calibri"/>
          <w:color w:val="1A1A1A"/>
          <w:sz w:val="22"/>
          <w:szCs w:val="22"/>
        </w:rPr>
        <w:t xml:space="preserve"> on what worked and what it meant. By graduation, a student in this model has run that loop hundreds of times, at increasing scale and stakes. That is not preparation for the real thing. It is the real thing, practiced at child scale.</w:t>
      </w:r>
    </w:p>
    <w:p>
      <w:pPr>
        <w:spacing w:after="200" w:line="312"/>
        <w:jc w:val="left"/>
      </w:pPr>
      <w:r>
        <w:rPr>
          <w:rFonts w:ascii="Calibri" w:cs="Calibri" w:eastAsia="Calibri" w:hAnsi="Calibri"/>
          <w:color w:val="1A1A1A"/>
          <w:sz w:val="22"/>
          <w:szCs w:val="22"/>
        </w:rPr>
        <w:t xml:space="preserve">What joins the two rooms is a flywheel. Foundations inform studios: the student who understands the science can direct the research agent intelligently and catch its mistakes. Studios deepen foundations: the student who needs statistics to win a real argument about her creek-restoration project has a reason to learn statistics that no worksheet ever supplied. Each turn of the wheel strengthens both rooms. This resolves the false choice that has structured a century of education debate — rigor versus relevance, knowledge versus skills, traditional versus progressive. The model is both, on purpose, in a specific relationship: knowledge feeds judgment; judgment, exercised in real work, gives knowledge its purpose.</w:t>
      </w:r>
    </w:p>
    <w:p>
      <w:pPr>
        <w:pStyle w:val="Heading2"/>
        <w:spacing w:after="140" w:before="300"/>
      </w:pPr>
      <w:r>
        <w:rPr>
          <w:rFonts w:ascii="Cambria" w:cs="Cambria" w:eastAsia="Cambria" w:hAnsi="Cambria"/>
          <w:b/>
          <w:bCs/>
          <w:color w:val="A4700F"/>
          <w:sz w:val="25"/>
          <w:szCs w:val="25"/>
        </w:rPr>
        <w:t xml:space="preserve">The graduate profile: capacities we should not outsource</w:t>
      </w:r>
    </w:p>
    <w:p>
      <w:pPr>
        <w:spacing w:after="200" w:line="312"/>
        <w:jc w:val="left"/>
      </w:pPr>
      <w:r>
        <w:rPr>
          <w:rFonts w:ascii="Calibri" w:cs="Calibri" w:eastAsia="Calibri" w:hAnsi="Calibri"/>
          <w:color w:val="1A1A1A"/>
          <w:sz w:val="22"/>
          <w:szCs w:val="22"/>
        </w:rPr>
        <w:t xml:space="preserve">What does the model produce? A graduate defined not by a transcript of courses but by six capacities — chosen because each is something we should not outsource to machines, in some cases because we cannot, and in others because we must not.</w:t>
      </w:r>
    </w:p>
    <w:p>
      <w:pPr>
        <w:spacing w:after="200" w:line="312"/>
        <w:jc w:val="left"/>
      </w:pPr>
      <w:r>
        <w:rPr>
          <w:rFonts w:ascii="Calibri" w:cs="Calibri" w:eastAsia="Calibri" w:hAnsi="Calibri"/>
          <w:color w:val="1A1A1A"/>
          <w:sz w:val="22"/>
          <w:szCs w:val="22"/>
        </w:rPr>
        <w:t xml:space="preserve">The first is </w:t>
      </w:r>
      <w:r>
        <w:rPr>
          <w:rFonts w:ascii="Calibri" w:cs="Calibri" w:eastAsia="Calibri" w:hAnsi="Calibri"/>
          <w:i/>
          <w:iCs/>
          <w:color w:val="1A1A1A"/>
          <w:sz w:val="22"/>
          <w:szCs w:val="22"/>
        </w:rPr>
        <w:t xml:space="preserve">foundations and shared knowledge</w:t>
      </w:r>
      <w:r>
        <w:rPr>
          <w:rFonts w:ascii="Calibri" w:cs="Calibri" w:eastAsia="Calibri" w:hAnsi="Calibri"/>
          <w:color w:val="1A1A1A"/>
          <w:sz w:val="22"/>
          <w:szCs w:val="22"/>
        </w:rPr>
        <w:t xml:space="preserve">: the internal model of the world described above, including the shared cultural and civic knowledge on which common life depends. The second is </w:t>
      </w:r>
      <w:r>
        <w:rPr>
          <w:rFonts w:ascii="Calibri" w:cs="Calibri" w:eastAsia="Calibri" w:hAnsi="Calibri"/>
          <w:i/>
          <w:iCs/>
          <w:color w:val="1A1A1A"/>
          <w:sz w:val="22"/>
          <w:szCs w:val="22"/>
        </w:rPr>
        <w:t xml:space="preserve">judgment, truth, and intellectual independence</w:t>
      </w:r>
      <w:r>
        <w:rPr>
          <w:rFonts w:ascii="Calibri" w:cs="Calibri" w:eastAsia="Calibri" w:hAnsi="Calibri"/>
          <w:color w:val="1A1A1A"/>
          <w:sz w:val="22"/>
          <w:szCs w:val="22"/>
        </w:rPr>
        <w:t xml:space="preserve">: the ability to evaluate sources, evidence, and machine output, and to hold a considered position under pressure — epistemic self-defense in a world where synthetic content is effectively free. The third is </w:t>
      </w:r>
      <w:r>
        <w:rPr>
          <w:rFonts w:ascii="Calibri" w:cs="Calibri" w:eastAsia="Calibri" w:hAnsi="Calibri"/>
          <w:i/>
          <w:iCs/>
          <w:color w:val="1A1A1A"/>
          <w:sz w:val="22"/>
          <w:szCs w:val="22"/>
        </w:rPr>
        <w:t xml:space="preserve">problem framing and orchestration</w:t>
      </w:r>
      <w:r>
        <w:rPr>
          <w:rFonts w:ascii="Calibri" w:cs="Calibri" w:eastAsia="Calibri" w:hAnsi="Calibri"/>
          <w:color w:val="1A1A1A"/>
          <w:sz w:val="22"/>
          <w:szCs w:val="22"/>
        </w:rPr>
        <w:t xml:space="preserve">: deciding which questions matter and directing people and machines toward them — the studio loop, matured into a professional capability. The fourth is </w:t>
      </w:r>
      <w:r>
        <w:rPr>
          <w:rFonts w:ascii="Calibri" w:cs="Calibri" w:eastAsia="Calibri" w:hAnsi="Calibri"/>
          <w:i/>
          <w:iCs/>
          <w:color w:val="1A1A1A"/>
          <w:sz w:val="22"/>
          <w:szCs w:val="22"/>
        </w:rPr>
        <w:t xml:space="preserve">agency, initiative, and purpose</w:t>
      </w:r>
      <w:r>
        <w:rPr>
          <w:rFonts w:ascii="Calibri" w:cs="Calibri" w:eastAsia="Calibri" w:hAnsi="Calibri"/>
          <w:color w:val="1A1A1A"/>
          <w:sz w:val="22"/>
          <w:szCs w:val="22"/>
        </w:rPr>
        <w:t xml:space="preserve">: starting things without being asked, owning outcomes, and knowing what one is trying to do in the world; in an economy that rewards allocators over executors, agency is the multiplier on everything else. The fifth is </w:t>
      </w:r>
      <w:r>
        <w:rPr>
          <w:rFonts w:ascii="Calibri" w:cs="Calibri" w:eastAsia="Calibri" w:hAnsi="Calibri"/>
          <w:i/>
          <w:iCs/>
          <w:color w:val="1A1A1A"/>
          <w:sz w:val="22"/>
          <w:szCs w:val="22"/>
        </w:rPr>
        <w:t xml:space="preserve">collaboration, communication, and care</w:t>
      </w:r>
      <w:r>
        <w:rPr>
          <w:rFonts w:ascii="Calibri" w:cs="Calibri" w:eastAsia="Calibri" w:hAnsi="Calibri"/>
          <w:color w:val="1A1A1A"/>
          <w:sz w:val="22"/>
          <w:szCs w:val="22"/>
        </w:rPr>
        <w:t xml:space="preserve">: the human arts — decades of labor-market research show social-skill-intensive work persistently growing as routine work automates, and no plausible future diminishes the value of people who can build with other people. The sixth is </w:t>
      </w:r>
      <w:r>
        <w:rPr>
          <w:rFonts w:ascii="Calibri" w:cs="Calibri" w:eastAsia="Calibri" w:hAnsi="Calibri"/>
          <w:i/>
          <w:iCs/>
          <w:color w:val="1A1A1A"/>
          <w:sz w:val="22"/>
          <w:szCs w:val="22"/>
        </w:rPr>
        <w:t xml:space="preserve">embodied, creative, and civic competence</w:t>
      </w:r>
      <w:r>
        <w:rPr>
          <w:rFonts w:ascii="Calibri" w:cs="Calibri" w:eastAsia="Calibri" w:hAnsi="Calibri"/>
          <w:color w:val="1A1A1A"/>
          <w:sz w:val="22"/>
          <w:szCs w:val="22"/>
        </w:rPr>
        <w:t xml:space="preserve">: hands, health, craft, art, performance, service — a childhood lived in the world and a person prepared to participate in it.</w:t>
      </w:r>
    </w:p>
    <w:p>
      <w:pPr>
        <w:spacing w:after="200" w:line="312"/>
        <w:jc w:val="left"/>
      </w:pPr>
      <w:r>
        <w:rPr>
          <w:rFonts w:ascii="Calibri" w:cs="Calibri" w:eastAsia="Calibri" w:hAnsi="Calibri"/>
          <w:color w:val="1A1A1A"/>
          <w:sz w:val="22"/>
          <w:szCs w:val="22"/>
        </w:rPr>
        <w:t xml:space="preserve">Together, the six cash out the paper's central promise. The first two build a mind that can stand without AI. The third and fourth build a person who can accomplish far more with it. The fifth and sixth protect what should never be outsourced at all.</w:t>
      </w:r>
    </w:p>
    <w:p>
      <w:pPr>
        <w:pStyle w:val="Heading2"/>
        <w:spacing w:after="140" w:before="300"/>
      </w:pPr>
      <w:r>
        <w:rPr>
          <w:rFonts w:ascii="Cambria" w:cs="Cambria" w:eastAsia="Cambria" w:hAnsi="Cambria"/>
          <w:b/>
          <w:bCs/>
          <w:color w:val="A4700F"/>
          <w:sz w:val="25"/>
          <w:szCs w:val="25"/>
        </w:rPr>
        <w:t xml:space="preserve">AI use develops with the child</w:t>
      </w:r>
    </w:p>
    <w:p>
      <w:pPr>
        <w:spacing w:after="200" w:line="312"/>
        <w:jc w:val="left"/>
      </w:pPr>
      <w:r>
        <w:rPr>
          <w:rFonts w:ascii="Calibri" w:cs="Calibri" w:eastAsia="Calibri" w:hAnsi="Calibri"/>
          <w:color w:val="1A1A1A"/>
          <w:sz w:val="22"/>
          <w:szCs w:val="22"/>
        </w:rPr>
        <w:t xml:space="preserve">Nothing in this framework hands a five-year-old an agent fleet. The orchestration capability is built the way schools build every capability: developmentally, with autonomy expanding as judgment matures.</w:t>
      </w:r>
    </w:p>
    <w:p>
      <w:pPr>
        <w:spacing w:after="200" w:line="312"/>
        <w:jc w:val="left"/>
      </w:pPr>
      <w:r>
        <w:rPr>
          <w:rFonts w:ascii="Calibri" w:cs="Calibri" w:eastAsia="Calibri" w:hAnsi="Calibri"/>
          <w:color w:val="1A1A1A"/>
          <w:sz w:val="22"/>
          <w:szCs w:val="22"/>
        </w:rPr>
        <w:t xml:space="preserve">In the early years — kindergarten through second grade — childhood looks reassuringly familiar: language, play, number sense, movement, and relationships, with AI operating almost entirely on the teacher's side of the desk — diagnosing, differentiating, preparing — and any student-facing use adult-supervised. In the upper elementary years, students begin the foundational discipline of the era: comparing an AI answer with a trusted source, finding the error, and explaining the idea in their own words. In middle school, students learn decomposition and delegation on bounded projects — breaking real work into parts, delegating selected parts to agents, documenting sources, and testing what comes back. By high school, students lead genuine human-and-AI projects under real constraints: budgets, deadlines, quality bars. They maintain provenance records of what was done by whom and what by machine; they red-team their own results; and they defend their work publicly before audiences entitled to ask hard questions.</w:t>
      </w:r>
    </w:p>
    <w:p>
      <w:pPr>
        <w:spacing w:after="200" w:line="312"/>
        <w:jc w:val="left"/>
      </w:pPr>
      <w:r>
        <w:rPr>
          <w:rFonts w:ascii="Calibri" w:cs="Calibri" w:eastAsia="Calibri" w:hAnsi="Calibri"/>
          <w:color w:val="1A1A1A"/>
          <w:sz w:val="22"/>
          <w:szCs w:val="22"/>
        </w:rPr>
        <w:t xml:space="preserve">A caution belongs here, because the surrounding culture will supply the wrong definition by default: orchestration is not prompt engineering. The syntax of directing AI changes with every model generation and commoditizes as interfaces improve; teaching this year's prompting tricks is teaching to yesterday's test. What compounds is everything around the syntax — defining objectives, setting quality standards, choosing tools, checking evidence, managing cost and risk, knowing when </w:t>
      </w:r>
      <w:r>
        <w:rPr>
          <w:rFonts w:ascii="Calibri" w:cs="Calibri" w:eastAsia="Calibri" w:hAnsi="Calibri"/>
          <w:i/>
          <w:iCs/>
          <w:color w:val="1A1A1A"/>
          <w:sz w:val="22"/>
          <w:szCs w:val="22"/>
        </w:rPr>
        <w:t xml:space="preserve">not</w:t>
      </w:r>
      <w:r>
        <w:rPr>
          <w:rFonts w:ascii="Calibri" w:cs="Calibri" w:eastAsia="Calibri" w:hAnsi="Calibri"/>
          <w:color w:val="1A1A1A"/>
          <w:sz w:val="22"/>
          <w:szCs w:val="22"/>
        </w:rPr>
        <w:t xml:space="preserve"> to delegate, and accepting accountability for the result. Which yields the durable definition this framework aims at: </w:t>
      </w:r>
      <w:r>
        <w:rPr>
          <w:rFonts w:ascii="Calibri" w:cs="Calibri" w:eastAsia="Calibri" w:hAnsi="Calibri"/>
          <w:b/>
          <w:bCs/>
          <w:color w:val="1A1A1A"/>
          <w:sz w:val="22"/>
          <w:szCs w:val="22"/>
        </w:rPr>
        <w:t xml:space="preserve">a graduate can frame a meaningful problem, direct people and machines toward it, verify the result, and own the consequences.</w:t>
      </w:r>
    </w:p>
    <w:p>
      <w:pPr>
        <w:pStyle w:val="Heading2"/>
        <w:spacing w:after="140" w:before="300"/>
      </w:pPr>
      <w:r>
        <w:rPr>
          <w:rFonts w:ascii="Cambria" w:cs="Cambria" w:eastAsia="Cambria" w:hAnsi="Cambria"/>
          <w:b/>
          <w:bCs/>
          <w:color w:val="A4700F"/>
          <w:sz w:val="25"/>
          <w:szCs w:val="25"/>
        </w:rPr>
        <w:t xml:space="preserve">A day in Maya's life, 2034</w:t>
      </w:r>
    </w:p>
    <w:p>
      <w:pPr>
        <w:spacing w:after="200" w:line="312"/>
        <w:jc w:val="left"/>
      </w:pPr>
      <w:r>
        <w:rPr>
          <w:rFonts w:ascii="Calibri" w:cs="Calibri" w:eastAsia="Calibri" w:hAnsi="Calibri"/>
          <w:color w:val="1A1A1A"/>
          <w:sz w:val="22"/>
          <w:szCs w:val="22"/>
        </w:rPr>
        <w:t xml:space="preserve">Abstractions are cheap; schedules are honest. Here is a Tuesday for Maya at twelve, in seventh grade, in a school built on this framework.</w:t>
      </w:r>
    </w:p>
    <w:p>
      <w:pPr>
        <w:spacing w:after="200" w:line="312"/>
        <w:jc w:val="left"/>
      </w:pPr>
      <w:r>
        <w:rPr>
          <w:rFonts w:ascii="Calibri" w:cs="Calibri" w:eastAsia="Calibri" w:hAnsi="Calibri"/>
          <w:color w:val="1A1A1A"/>
          <w:sz w:val="22"/>
          <w:szCs w:val="22"/>
        </w:rPr>
        <w:t xml:space="preserve">Her morning begins with a protected mastery block: focused foundational work — today, ratio reasoning and a history reading — supported by a guarded tutor that diagnoses, questions, and refuses to simply answer, in a room deliberately free of feeds and phones. It is protected time, sized to the student rather than standardized to a bell schedule. Mid-morning is a seminar: a teacher leading twenty humans through a text none of them could have generated, on a question — </w:t>
      </w:r>
      <w:r>
        <w:rPr>
          <w:rFonts w:ascii="Calibri" w:cs="Calibri" w:eastAsia="Calibri" w:hAnsi="Calibri"/>
          <w:i/>
          <w:iCs/>
          <w:color w:val="1A1A1A"/>
          <w:sz w:val="22"/>
          <w:szCs w:val="22"/>
        </w:rPr>
        <w:t xml:space="preserve">who should decide what a river is for?</w:t>
      </w:r>
      <w:r>
        <w:rPr>
          <w:rFonts w:ascii="Calibri" w:cs="Calibri" w:eastAsia="Calibri" w:hAnsi="Calibri"/>
          <w:color w:val="1A1A1A"/>
          <w:sz w:val="22"/>
          <w:szCs w:val="22"/>
        </w:rPr>
        <w:t xml:space="preserve"> — that will matter to the afternoon. After lunch, the studio: her multi-age team is eleven weeks into restoring a local creek and preparing a presentation to the city council. The team runs the loop in miniature — they have defined the problem, delegated water-data analysis and drafting to their agents, and now they verify everything that came back, integrate it, and rehearse. Late afternoon belongs to the body and the hands: sport, lab, art, stagecraft, outdoors. The day closes with reflection — teacher critique of the studio work, an advisory conversation, and, twice a term, a public exhibition where she defends what she has built.</w:t>
      </w:r>
    </w:p>
    <w:p>
      <w:pPr>
        <w:spacing w:after="200" w:line="312"/>
        <w:jc w:val="left"/>
      </w:pPr>
      <w:r>
        <w:rPr>
          <w:rFonts w:ascii="Calibri" w:cs="Calibri" w:eastAsia="Calibri" w:hAnsi="Calibri"/>
          <w:color w:val="1A1A1A"/>
          <w:sz w:val="22"/>
          <w:szCs w:val="22"/>
        </w:rPr>
        <w:t xml:space="preserve">Notice what the day is not. It is not a child alone with a screen; AI is present all day and the center of none of it. It is not surveillance; her tools are age-appropriate, privacy-preserving, and supervised, and no system is compiling a permanent behavioral profile of her childhood. And it is not soft: the mastery bar is explicit, the audience is real, and the questions at exhibition are unrehearsed.</w:t>
      </w:r>
    </w:p>
    <w:p>
      <w:pPr>
        <w:pStyle w:val="Heading2"/>
        <w:spacing w:after="140" w:before="300"/>
      </w:pPr>
      <w:r>
        <w:rPr>
          <w:rFonts w:ascii="Cambria" w:cs="Cambria" w:eastAsia="Cambria" w:hAnsi="Cambria"/>
          <w:b/>
          <w:bCs/>
          <w:color w:val="A4700F"/>
          <w:sz w:val="25"/>
          <w:szCs w:val="25"/>
        </w:rPr>
        <w:t xml:space="preserve">The division of labor: school becomes more human</w:t>
      </w:r>
    </w:p>
    <w:p>
      <w:pPr>
        <w:spacing w:after="200" w:line="312"/>
        <w:jc w:val="left"/>
      </w:pPr>
      <w:r>
        <w:rPr>
          <w:rFonts w:ascii="Calibri" w:cs="Calibri" w:eastAsia="Calibri" w:hAnsi="Calibri"/>
          <w:color w:val="1A1A1A"/>
          <w:sz w:val="22"/>
          <w:szCs w:val="22"/>
        </w:rPr>
        <w:t xml:space="preserve">The framework's most hopeful claim is structural: school becomes more human precisely because the infrastructure becomes intelligent.</w:t>
      </w:r>
    </w:p>
    <w:p>
      <w:pPr>
        <w:spacing w:after="200" w:line="312"/>
        <w:jc w:val="left"/>
      </w:pPr>
      <w:r>
        <w:rPr>
          <w:rFonts w:ascii="Calibri" w:cs="Calibri" w:eastAsia="Calibri" w:hAnsi="Calibri"/>
          <w:color w:val="1A1A1A"/>
          <w:sz w:val="22"/>
          <w:szCs w:val="22"/>
        </w:rPr>
        <w:t xml:space="preserve">AI takes the work it is demonstrably good at: diagnosing gaps, adapting practice, generating variation, simulating, and drafting first-pass feedback. Teachers take the work only humans can do, and the role grows in stature as it sheds its clerical load: subject experts and diagnosticians; designers of experiences and editors of thinking; mentors, assessors, and builders of culture. The evidence from teacher surveys is that AI is already returning weeks of time per year to teachers who use it; the design question is where that time goes. This framework's answer: let AI absorb selected practice, variation, and first-pass feedback, so teachers can devote their hours to explanation, dialogue, critique, mentorship, and culture. Peers, meanwhile, do what peers have always done in good schools — debate, collaborate, challenge, create — and the surrounding community supplies what no simulation can: authentic problems, physical settings, and real audiences.</w:t>
      </w:r>
    </w:p>
    <w:p>
      <w:pPr>
        <w:spacing w:after="200" w:line="312"/>
        <w:jc w:val="left"/>
      </w:pPr>
      <w:r>
        <w:rPr>
          <w:rFonts w:ascii="Calibri" w:cs="Calibri" w:eastAsia="Calibri" w:hAnsi="Calibri"/>
          <w:color w:val="1A1A1A"/>
          <w:sz w:val="22"/>
          <w:szCs w:val="22"/>
        </w:rPr>
        <w:t xml:space="preserve">This is the opposite of the fear that AI de-professionalizes teaching. Executed well, it is the most pro-teacher redesign in a century: the industrial model made teachers content-delivery bottlenecks for batches of thirty; this model makes them what the best of them always were — coaches of judgment.</w:t>
      </w:r>
    </w:p>
    <w:p>
      <w:pPr>
        <w:pStyle w:val="Heading2"/>
        <w:spacing w:after="140" w:before="300"/>
      </w:pPr>
      <w:r>
        <w:rPr>
          <w:rFonts w:ascii="Cambria" w:cs="Cambria" w:eastAsia="Cambria" w:hAnsi="Cambria"/>
          <w:b/>
          <w:bCs/>
          <w:color w:val="A4700F"/>
          <w:sz w:val="25"/>
          <w:szCs w:val="25"/>
        </w:rPr>
        <w:t xml:space="preserve">A new transcript: three kinds of evidence</w:t>
      </w:r>
    </w:p>
    <w:p>
      <w:pPr>
        <w:spacing w:after="200" w:line="312"/>
        <w:jc w:val="left"/>
      </w:pPr>
      <w:r>
        <w:rPr>
          <w:rFonts w:ascii="Calibri" w:cs="Calibri" w:eastAsia="Calibri" w:hAnsi="Calibri"/>
          <w:color w:val="1A1A1A"/>
          <w:sz w:val="22"/>
          <w:szCs w:val="22"/>
        </w:rPr>
        <w:t xml:space="preserve">Assessment is where the broken proxy must finally be repaired, and a portfolio alone cannot repair it, because in an agentic world a portfolio cannot prove authorship. The repair is to stop blending three different questions into one grade and instead answer each with its own evidence.</w:t>
      </w:r>
    </w:p>
    <w:p>
      <w:pPr>
        <w:spacing w:after="200" w:line="312"/>
        <w:jc w:val="left"/>
      </w:pPr>
      <w:r>
        <w:rPr>
          <w:rFonts w:ascii="Calibri" w:cs="Calibri" w:eastAsia="Calibri" w:hAnsi="Calibri"/>
          <w:i/>
          <w:iCs/>
          <w:color w:val="1A1A1A"/>
          <w:sz w:val="22"/>
          <w:szCs w:val="22"/>
        </w:rPr>
        <w:t xml:space="preserve">What can you do alone?</w:t>
      </w:r>
      <w:r>
        <w:rPr>
          <w:rFonts w:ascii="Calibri" w:cs="Calibri" w:eastAsia="Calibri" w:hAnsi="Calibri"/>
          <w:color w:val="1A1A1A"/>
          <w:sz w:val="22"/>
          <w:szCs w:val="22"/>
        </w:rPr>
        <w:t xml:space="preserve"> Unassisted mastery demonstrations, and oral defenses with unseen follow-up questions — the oldest integrity technology in education, due for revival. This column protects the mind that can stand without AI, and it is where the capacity to think unassisted is certified.</w:t>
      </w:r>
    </w:p>
    <w:p>
      <w:pPr>
        <w:spacing w:after="200" w:line="312"/>
        <w:jc w:val="left"/>
      </w:pPr>
      <w:r>
        <w:rPr>
          <w:rFonts w:ascii="Calibri" w:cs="Calibri" w:eastAsia="Calibri" w:hAnsi="Calibri"/>
          <w:i/>
          <w:iCs/>
          <w:color w:val="1A1A1A"/>
          <w:sz w:val="22"/>
          <w:szCs w:val="22"/>
        </w:rPr>
        <w:t xml:space="preserve">What can you accomplish with AI?</w:t>
      </w:r>
      <w:r>
        <w:rPr>
          <w:rFonts w:ascii="Calibri" w:cs="Calibri" w:eastAsia="Calibri" w:hAnsi="Calibri"/>
          <w:color w:val="1A1A1A"/>
          <w:sz w:val="22"/>
          <w:szCs w:val="22"/>
        </w:rPr>
        <w:t xml:space="preserve"> AI-open performance tasks in which the process is part of the graded artifact: provenance records showing what the student directed, what the machines produced, what the student caught, changed, and decided. In an allocator economy, this process </w:t>
      </w:r>
      <w:r>
        <w:rPr>
          <w:rFonts w:ascii="Calibri" w:cs="Calibri" w:eastAsia="Calibri" w:hAnsi="Calibri"/>
          <w:i/>
          <w:iCs/>
          <w:color w:val="1A1A1A"/>
          <w:sz w:val="22"/>
          <w:szCs w:val="22"/>
        </w:rPr>
        <w:t xml:space="preserve">is</w:t>
      </w:r>
      <w:r>
        <w:rPr>
          <w:rFonts w:ascii="Calibri" w:cs="Calibri" w:eastAsia="Calibri" w:hAnsi="Calibri"/>
          <w:color w:val="1A1A1A"/>
          <w:sz w:val="22"/>
          <w:szCs w:val="22"/>
        </w:rPr>
        <w:t xml:space="preserve"> the competence, and it is graded on the studio loop itself — how well the student defined, delegated, verified, and integrated.</w:t>
      </w:r>
    </w:p>
    <w:p>
      <w:pPr>
        <w:spacing w:after="200" w:line="312"/>
        <w:jc w:val="left"/>
      </w:pPr>
      <w:r>
        <w:rPr>
          <w:rFonts w:ascii="Calibri" w:cs="Calibri" w:eastAsia="Calibri" w:hAnsi="Calibri"/>
          <w:i/>
          <w:iCs/>
          <w:color w:val="1A1A1A"/>
          <w:sz w:val="22"/>
          <w:szCs w:val="22"/>
        </w:rPr>
        <w:t xml:space="preserve">What can you build with other people?</w:t>
      </w:r>
      <w:r>
        <w:rPr>
          <w:rFonts w:ascii="Calibri" w:cs="Calibri" w:eastAsia="Calibri" w:hAnsi="Calibri"/>
          <w:color w:val="1A1A1A"/>
          <w:sz w:val="22"/>
          <w:szCs w:val="22"/>
        </w:rPr>
        <w:t xml:space="preserve"> Team and community projects with real outcomes and named beneficiaries, culminating where appropriate in public exhibition.</w:t>
      </w:r>
    </w:p>
    <w:p>
      <w:pPr>
        <w:spacing w:after="200" w:line="312"/>
        <w:jc w:val="left"/>
      </w:pPr>
      <w:r>
        <w:rPr>
          <w:rFonts w:ascii="Calibri" w:cs="Calibri" w:eastAsia="Calibri" w:hAnsi="Calibri"/>
          <w:color w:val="1A1A1A"/>
          <w:sz w:val="22"/>
          <w:szCs w:val="22"/>
        </w:rPr>
        <w:t xml:space="preserve">A fourth question — </w:t>
      </w:r>
      <w:r>
        <w:rPr>
          <w:rFonts w:ascii="Calibri" w:cs="Calibri" w:eastAsia="Calibri" w:hAnsi="Calibri"/>
          <w:i/>
          <w:iCs/>
          <w:color w:val="1A1A1A"/>
          <w:sz w:val="22"/>
          <w:szCs w:val="22"/>
        </w:rPr>
        <w:t xml:space="preserve">who are you becoming?</w:t>
      </w:r>
      <w:r>
        <w:rPr>
          <w:rFonts w:ascii="Calibri" w:cs="Calibri" w:eastAsia="Calibri" w:hAnsi="Calibri"/>
          <w:color w:val="1A1A1A"/>
          <w:sz w:val="22"/>
          <w:szCs w:val="22"/>
        </w:rPr>
        <w:t xml:space="preserve"> — properly belongs to advisory, mentorship, and reflection. It should shape the relationships around a child; it should never become a permanent algorithmic character score. The plumbing for richer records is already emerging — the testing giant ETS acquired the Mastery Transcript Consortium in 2024 — but the three-column principle matters more than any product: separate the evidence, and the transcript becomes trustworthy again.</w:t>
      </w:r>
    </w:p>
    <w:p>
      <w:pPr>
        <w:pStyle w:val="Heading1"/>
        <w:spacing w:after="180" w:before="420"/>
      </w:pPr>
      <w:r>
        <w:rPr>
          <w:rFonts w:ascii="Cambria" w:cs="Cambria" w:eastAsia="Cambria" w:hAnsi="Cambria"/>
          <w:b/>
          <w:bCs/>
          <w:color w:val="1E2761"/>
          <w:sz w:val="32"/>
          <w:szCs w:val="32"/>
        </w:rPr>
        <w:t xml:space="preserve">Part IV — Designing Against the Downside</w:t>
      </w:r>
    </w:p>
    <w:p>
      <w:pPr>
        <w:spacing w:after="200" w:line="312"/>
        <w:jc w:val="left"/>
      </w:pPr>
      <w:r>
        <w:rPr>
          <w:rFonts w:ascii="Calibri" w:cs="Calibri" w:eastAsia="Calibri" w:hAnsi="Calibri"/>
          <w:color w:val="1A1A1A"/>
          <w:sz w:val="22"/>
          <w:szCs w:val="22"/>
        </w:rPr>
        <w:t xml:space="preserve">A framework this ambitious earns credibility by naming its own failure modes, and the failure modes are real: cognitive dependency, in which assistance quietly substitutes for thinking; the erosion of attention and productive struggle; privacy harms from longitudinal profiling of children; synthetic misinformation from the same tools that tutor; unequal access to excellent human support; social isolation dressed up as personalization; inauthentic student work; and a childhood colonized by screens.</w:t>
      </w:r>
    </w:p>
    <w:p>
      <w:pPr>
        <w:spacing w:after="200" w:line="312"/>
        <w:jc w:val="left"/>
      </w:pPr>
      <w:r>
        <w:rPr>
          <w:rFonts w:ascii="Calibri" w:cs="Calibri" w:eastAsia="Calibri" w:hAnsi="Calibri"/>
          <w:color w:val="1A1A1A"/>
          <w:sz w:val="22"/>
          <w:szCs w:val="22"/>
        </w:rPr>
        <w:t xml:space="preserve">Each risk has a design answer, and most of the answers are already embedded in the framework precisely because the risks shaped it: guarded tutors rather than answer engines, because the evidence shows guardrails determine whether AI builds or erodes learning; explicitly protected AI-free practice, because thinking without assistance is a graduation requirement, not a nostalgia; data minimization, no profiling, and family-controlled deletion as non-negotiable defaults; epistemic self-defense taught as core curriculum; the studio's team structure and the seminar's common table as deliberate anti-isolation architecture; the three-column transcript as the answer to authenticity; and a daily rhythm in which embodied, human, outdoor, and artistic time is structural rather than residual.</w:t>
      </w:r>
    </w:p>
    <w:p>
      <w:pPr>
        <w:spacing w:after="200" w:line="312"/>
        <w:jc w:val="left"/>
      </w:pPr>
      <w:r>
        <w:rPr>
          <w:rFonts w:ascii="Calibri" w:cs="Calibri" w:eastAsia="Calibri" w:hAnsi="Calibri"/>
          <w:color w:val="1A1A1A"/>
          <w:sz w:val="22"/>
          <w:szCs w:val="22"/>
        </w:rPr>
        <w:t xml:space="preserve">The gravest risk deserves its own paragraph, because it is societal rather than pedagogical. The technology in this framework can bend either way: toward the greatest equalizer since the public library — the Nigeria result shows two years of progress delivered for pennies to the students furthest behind — or toward a two-tier childhood. The future must not become wealthy children receiving exceptional AI, teachers, and experiences while disadvantaged children receive a surveillance chatbot. Which way it bends is not a technical question. It is a design and policy choice, and the design brief is three words long: human-rich, privacy-protecting, equitable.</w:t>
      </w:r>
    </w:p>
    <w:p>
      <w:pPr>
        <w:pStyle w:val="Heading1"/>
        <w:spacing w:after="180" w:before="420"/>
      </w:pPr>
      <w:r>
        <w:rPr>
          <w:rFonts w:ascii="Cambria" w:cs="Cambria" w:eastAsia="Cambria" w:hAnsi="Cambria"/>
          <w:b/>
          <w:bCs/>
          <w:color w:val="1E2761"/>
          <w:sz w:val="32"/>
          <w:szCs w:val="32"/>
        </w:rPr>
        <w:t xml:space="preserve">Part V — The Path Forward: 2027 to 2040</w:t>
      </w:r>
    </w:p>
    <w:p>
      <w:pPr>
        <w:spacing w:after="200" w:line="312"/>
        <w:jc w:val="left"/>
      </w:pPr>
      <w:r>
        <w:rPr>
          <w:rFonts w:ascii="Calibri" w:cs="Calibri" w:eastAsia="Calibri" w:hAnsi="Calibri"/>
          <w:color w:val="1A1A1A"/>
          <w:sz w:val="22"/>
          <w:szCs w:val="22"/>
        </w:rPr>
        <w:t xml:space="preserve">No school system adopts a new model in one motion, and none needs to. The road divides into three stages, and the first is startable on Monday.</w:t>
      </w:r>
    </w:p>
    <w:p>
      <w:pPr>
        <w:spacing w:after="200" w:line="312"/>
        <w:jc w:val="left"/>
      </w:pPr>
      <w:r>
        <w:rPr>
          <w:rFonts w:ascii="Calibri" w:cs="Calibri" w:eastAsia="Calibri" w:hAnsi="Calibri"/>
          <w:b/>
          <w:bCs/>
          <w:color w:val="1A1A1A"/>
          <w:sz w:val="22"/>
          <w:szCs w:val="22"/>
        </w:rPr>
        <w:t xml:space="preserve">2027–2029: build readiness.</w:t>
      </w:r>
      <w:r>
        <w:rPr>
          <w:rFonts w:ascii="Calibri" w:cs="Calibri" w:eastAsia="Calibri" w:hAnsi="Calibri"/>
          <w:color w:val="1A1A1A"/>
          <w:sz w:val="22"/>
          <w:szCs w:val="22"/>
        </w:rPr>
        <w:t xml:space="preserve"> Train and support teachers first — the retrofit layer is where trust is built, and national infrastructure for it already exists. Introduce age-appropriate AI literacy for students. Pilot guarded, curriculum-aligned tutors and publish the evaluations, because the field needs public evidence more than it needs another product launch. Explicitly protect AI-free foundational practice. Begin assessment experiments that separate unaided from AI-amplified work, starting with low-stakes courses. And write the student-data and privacy rules </w:t>
      </w:r>
      <w:r>
        <w:rPr>
          <w:rFonts w:ascii="Calibri" w:cs="Calibri" w:eastAsia="Calibri" w:hAnsi="Calibri"/>
          <w:i/>
          <w:iCs/>
          <w:color w:val="1A1A1A"/>
          <w:sz w:val="22"/>
          <w:szCs w:val="22"/>
        </w:rPr>
        <w:t xml:space="preserve">before</w:t>
      </w:r>
      <w:r>
        <w:rPr>
          <w:rFonts w:ascii="Calibri" w:cs="Calibri" w:eastAsia="Calibri" w:hAnsi="Calibri"/>
          <w:color w:val="1A1A1A"/>
          <w:sz w:val="22"/>
          <w:szCs w:val="22"/>
        </w:rPr>
        <w:t xml:space="preserve"> scale arrives, not after the first scandal.</w:t>
      </w:r>
    </w:p>
    <w:p>
      <w:pPr>
        <w:spacing w:after="200" w:line="312"/>
        <w:jc w:val="left"/>
      </w:pPr>
      <w:r>
        <w:rPr>
          <w:rFonts w:ascii="Calibri" w:cs="Calibri" w:eastAsia="Calibri" w:hAnsi="Calibri"/>
          <w:b/>
          <w:bCs/>
          <w:color w:val="1A1A1A"/>
          <w:sz w:val="22"/>
          <w:szCs w:val="22"/>
        </w:rPr>
        <w:t xml:space="preserve">2030–2034: restructure the day.</w:t>
      </w:r>
      <w:r>
        <w:rPr>
          <w:rFonts w:ascii="Calibri" w:cs="Calibri" w:eastAsia="Calibri" w:hAnsi="Calibri"/>
          <w:color w:val="1A1A1A"/>
          <w:sz w:val="22"/>
          <w:szCs w:val="22"/>
        </w:rPr>
        <w:t xml:space="preserve"> Introduce protected mastery blocks and studio blocks as the two-room architecture matures. Expand apprenticeships and community projects until real audiences are a normal feature of schooling. Make the separation of unaided and AI-amplified assessment standard. And redesign teacher roles and schedules around the new division of labor, so that the time AI returns to teachers flows into explanation, dialogue, critique, mentorship, and culture rather than into additional administrative load.</w:t>
      </w:r>
    </w:p>
    <w:p>
      <w:pPr>
        <w:spacing w:after="200" w:line="312"/>
        <w:jc w:val="left"/>
      </w:pPr>
      <w:r>
        <w:rPr>
          <w:rFonts w:ascii="Calibri" w:cs="Calibri" w:eastAsia="Calibri" w:hAnsi="Calibri"/>
          <w:b/>
          <w:bCs/>
          <w:color w:val="1A1A1A"/>
          <w:sz w:val="22"/>
          <w:szCs w:val="22"/>
        </w:rPr>
        <w:t xml:space="preserve">2035–2040: normalize the new model.</w:t>
      </w:r>
      <w:r>
        <w:rPr>
          <w:rFonts w:ascii="Calibri" w:cs="Calibri" w:eastAsia="Calibri" w:hAnsi="Calibri"/>
          <w:color w:val="1A1A1A"/>
          <w:sz w:val="22"/>
          <w:szCs w:val="22"/>
        </w:rPr>
        <w:t xml:space="preserve"> Adopt portable records of mastery and projects that follow students across schools. Loosen rigid age-grading where mastery-based progression makes it obsolete. Connect schools structurally to employers, civic institutions, and communities. And make human-AI orchestration, provenance, and public defense of one's work normal graduation expectations — the ordinary meaning of being an educated person.</w:t>
      </w:r>
    </w:p>
    <w:p>
      <w:pPr>
        <w:spacing w:after="200" w:line="312"/>
        <w:jc w:val="left"/>
      </w:pPr>
      <w:r>
        <w:rPr>
          <w:rFonts w:ascii="Calibri" w:cs="Calibri" w:eastAsia="Calibri" w:hAnsi="Calibri"/>
          <w:color w:val="1A1A1A"/>
          <w:sz w:val="22"/>
          <w:szCs w:val="22"/>
        </w:rPr>
        <w:t xml:space="preserve">Every constituency has a first move inside stage one. Educators can pilot a single studio block and a single guarded tutor this school year. Parents can ask their school which stage-one commitments exist — and, at home, treat AI fluency like literacy while guarding the analog hours of dirt, sport, dinner, and boredom. Builders and investors can stop accelerating test preparation and build the missing infrastructure of the new model: guarded tutors, provenance systems, portfolio and defense platforms, tools for teachers. Policymakers can fund independent evaluation, legalize assessment innovation, write the child-data rules, and treat universal access to excellent tutoring and rich human schooling as public infrastructure — so that the good version of this future is not a luxury good.</w:t>
      </w:r>
    </w:p>
    <w:p>
      <w:pPr>
        <w:pStyle w:val="Heading1"/>
        <w:spacing w:after="180" w:before="420"/>
      </w:pPr>
      <w:r>
        <w:rPr>
          <w:rFonts w:ascii="Cambria" w:cs="Cambria" w:eastAsia="Cambria" w:hAnsi="Cambria"/>
          <w:b/>
          <w:bCs/>
          <w:color w:val="1E2761"/>
          <w:sz w:val="32"/>
          <w:szCs w:val="32"/>
        </w:rPr>
        <w:t xml:space="preserve">Conclusion: One Childhood</w:t>
      </w:r>
    </w:p>
    <w:p>
      <w:pPr>
        <w:spacing w:after="200" w:line="312"/>
        <w:jc w:val="left"/>
      </w:pPr>
      <w:r>
        <w:rPr>
          <w:rFonts w:ascii="Calibri" w:cs="Calibri" w:eastAsia="Calibri" w:hAnsi="Calibri"/>
          <w:color w:val="1A1A1A"/>
          <w:sz w:val="22"/>
          <w:szCs w:val="22"/>
        </w:rPr>
        <w:t xml:space="preserve">John Dewey wrote in 1897 that education "is a process of living and not a preparation for future living." The industrial century that followed him chose preparation, and organized childhood around the economy it could see. We do not have that option, because the economy of 2040 cannot be seen clearly — not by the scenario writers, not by the skeptics, and not by me. What we have instead is something more useful: a set of educational bets that pay off across every plausible future, and a generation with a fixed departure date.</w:t>
      </w:r>
    </w:p>
    <w:p>
      <w:pPr>
        <w:spacing w:after="200" w:line="312"/>
        <w:jc w:val="left"/>
      </w:pPr>
      <w:r>
        <w:rPr>
          <w:rFonts w:ascii="Calibri" w:cs="Calibri" w:eastAsia="Calibri" w:hAnsi="Calibri"/>
          <w:color w:val="1A1A1A"/>
          <w:sz w:val="22"/>
          <w:szCs w:val="22"/>
        </w:rPr>
        <w:t xml:space="preserve">So the promise this framework makes is deliberately modest in its assumptions and ambitious in its aim. Education 1.0 taught facts. Education 2.0 taught skills. Education 3.0 teaches judgment — because we are no longer producing employees for a labor market we can predict; we are developing orchestrators for a world we cannot. The Class of 2040 must graduate able to think alone, build with others, direct machines, and own the consequences. AI may arrive on </w:t>
      </w:r>
      <w:r>
        <w:rPr>
          <w:rFonts w:ascii="Calibri" w:cs="Calibri" w:eastAsia="Calibri" w:hAnsi="Calibri"/>
          <w:i/>
          <w:iCs/>
          <w:color w:val="1A1A1A"/>
          <w:sz w:val="22"/>
          <w:szCs w:val="22"/>
        </w:rPr>
        <w:t xml:space="preserve">AI 2040</w:t>
      </w:r>
      <w:r>
        <w:rPr>
          <w:rFonts w:ascii="Calibri" w:cs="Calibri" w:eastAsia="Calibri" w:hAnsi="Calibri"/>
          <w:color w:val="1A1A1A"/>
          <w:sz w:val="22"/>
          <w:szCs w:val="22"/>
        </w:rPr>
        <w:t xml:space="preserve">'s timetable, or decades later. But Maya gets only one childhood — and we do not need to know exactly what the economy of 2040 will look like to know what the Class of 2040 will need.</w:t>
      </w:r>
    </w:p>
    <w:p>
      <w:pPr>
        <w:pStyle w:val="Heading1"/>
        <w:spacing w:after="180" w:before="420"/>
      </w:pPr>
      <w:r>
        <w:rPr>
          <w:rFonts w:ascii="Cambria" w:cs="Cambria" w:eastAsia="Cambria" w:hAnsi="Cambria"/>
          <w:b/>
          <w:bCs/>
          <w:color w:val="1E2761"/>
          <w:sz w:val="32"/>
          <w:szCs w:val="32"/>
        </w:rPr>
        <w:t xml:space="preserve">Sources and Notes</w:t>
      </w:r>
    </w:p>
    <w:p>
      <w:pPr>
        <w:spacing w:after="200" w:line="312"/>
        <w:jc w:val="left"/>
      </w:pPr>
      <w:r>
        <w:rPr>
          <w:rFonts w:ascii="Calibri" w:cs="Calibri" w:eastAsia="Calibri" w:hAnsi="Calibri"/>
          <w:i/>
          <w:iCs/>
          <w:color w:val="1A1A1A"/>
          <w:sz w:val="22"/>
          <w:szCs w:val="22"/>
        </w:rPr>
        <w:t xml:space="preserve">AI 2040: Plan A</w:t>
      </w:r>
      <w:r>
        <w:rPr>
          <w:rFonts w:ascii="Calibri" w:cs="Calibri" w:eastAsia="Calibri" w:hAnsi="Calibri"/>
          <w:color w:val="1A1A1A"/>
          <w:sz w:val="22"/>
          <w:szCs w:val="22"/>
        </w:rPr>
        <w:t xml:space="preserve">, AI Futures Project (Thomas Larsen, Romeo Dean, Brendan Halstead, Eli Lifland, Ryan Greenblatt, Daniel Kokotajlo), July 9, 2026 — ai-2040.com. The authors describe Plan A as "primarily a recommendation, not a prediction." Its predecessor scenario is </w:t>
      </w:r>
      <w:r>
        <w:rPr>
          <w:rFonts w:ascii="Calibri" w:cs="Calibri" w:eastAsia="Calibri" w:hAnsi="Calibri"/>
          <w:i/>
          <w:iCs/>
          <w:color w:val="1A1A1A"/>
          <w:sz w:val="22"/>
          <w:szCs w:val="22"/>
        </w:rPr>
        <w:t xml:space="preserve">AI 2027</w:t>
      </w:r>
      <w:r>
        <w:rPr>
          <w:rFonts w:ascii="Calibri" w:cs="Calibri" w:eastAsia="Calibri" w:hAnsi="Calibri"/>
          <w:color w:val="1A1A1A"/>
          <w:sz w:val="22"/>
          <w:szCs w:val="22"/>
        </w:rPr>
        <w:t xml:space="preserve"> (April 2025) — ai-2027.com; on its lead author's updated median, see FutureSearch, "AI 2027, Six Months Later" (2025). For the skeptical view on timelines, see Andrej Karpathy's October 2025 interview with Dwarkesh Patel ("AGI is still a decade away").</w:t>
      </w:r>
    </w:p>
    <w:p>
      <w:pPr>
        <w:spacing w:after="200" w:line="312"/>
        <w:jc w:val="left"/>
      </w:pPr>
      <w:r>
        <w:rPr>
          <w:rFonts w:ascii="Calibri" w:cs="Calibri" w:eastAsia="Calibri" w:hAnsi="Calibri"/>
          <w:color w:val="1A1A1A"/>
          <w:sz w:val="22"/>
          <w:szCs w:val="22"/>
        </w:rPr>
        <w:t xml:space="preserve">H. Bastani, O. Bastani, A. Sungu, H. Ge, Ö. Kabakcı, R. Mariman, "Generative AI without guardrails can harm learning: Evidence from high school mathematics," </w:t>
      </w:r>
      <w:r>
        <w:rPr>
          <w:rFonts w:ascii="Calibri" w:cs="Calibri" w:eastAsia="Calibri" w:hAnsi="Calibri"/>
          <w:i/>
          <w:iCs/>
          <w:color w:val="1A1A1A"/>
          <w:sz w:val="22"/>
          <w:szCs w:val="22"/>
        </w:rPr>
        <w:t xml:space="preserve">Proceedings of the National Academy of Sciences</w:t>
      </w:r>
      <w:r>
        <w:rPr>
          <w:rFonts w:ascii="Calibri" w:cs="Calibri" w:eastAsia="Calibri" w:hAnsi="Calibri"/>
          <w:color w:val="1A1A1A"/>
          <w:sz w:val="22"/>
          <w:szCs w:val="22"/>
        </w:rPr>
        <w:t xml:space="preserve"> 122, e2422633122 (2025). Practice performance rose ~48% (GPT Base) and ~127% (guarded GPT Tutor) versus controls; subsequent unassisted exam performance fell ~17% for GPT Base, with no significant harm in the guarded arm.</w:t>
      </w:r>
    </w:p>
    <w:p>
      <w:pPr>
        <w:spacing w:after="200" w:line="312"/>
        <w:jc w:val="left"/>
      </w:pPr>
      <w:r>
        <w:rPr>
          <w:rFonts w:ascii="Calibri" w:cs="Calibri" w:eastAsia="Calibri" w:hAnsi="Calibri"/>
          <w:color w:val="1A1A1A"/>
          <w:sz w:val="22"/>
          <w:szCs w:val="22"/>
        </w:rPr>
        <w:t xml:space="preserve">G. Kestin et al., "AI tutoring outperforms in-class active learning," </w:t>
      </w:r>
      <w:r>
        <w:rPr>
          <w:rFonts w:ascii="Calibri" w:cs="Calibri" w:eastAsia="Calibri" w:hAnsi="Calibri"/>
          <w:i/>
          <w:iCs/>
          <w:color w:val="1A1A1A"/>
          <w:sz w:val="22"/>
          <w:szCs w:val="22"/>
        </w:rPr>
        <w:t xml:space="preserve">Scientific Reports</w:t>
      </w:r>
      <w:r>
        <w:rPr>
          <w:rFonts w:ascii="Calibri" w:cs="Calibri" w:eastAsia="Calibri" w:hAnsi="Calibri"/>
          <w:color w:val="1A1A1A"/>
          <w:sz w:val="22"/>
          <w:szCs w:val="22"/>
        </w:rPr>
        <w:t xml:space="preserve"> (2025): students with a well-designed AI tutor showed roughly double the learning gains of an actively taught comparison class, in less time.</w:t>
      </w:r>
    </w:p>
    <w:p>
      <w:pPr>
        <w:spacing w:after="200" w:line="312"/>
        <w:jc w:val="left"/>
      </w:pPr>
      <w:r>
        <w:rPr>
          <w:rFonts w:ascii="Calibri" w:cs="Calibri" w:eastAsia="Calibri" w:hAnsi="Calibri"/>
          <w:color w:val="1A1A1A"/>
          <w:sz w:val="22"/>
          <w:szCs w:val="22"/>
        </w:rPr>
        <w:t xml:space="preserve">OECD, </w:t>
      </w:r>
      <w:r>
        <w:rPr>
          <w:rFonts w:ascii="Calibri" w:cs="Calibri" w:eastAsia="Calibri" w:hAnsi="Calibri"/>
          <w:i/>
          <w:iCs/>
          <w:color w:val="1A1A1A"/>
          <w:sz w:val="22"/>
          <w:szCs w:val="22"/>
        </w:rPr>
        <w:t xml:space="preserve">Digital Education Outlook 2026</w:t>
      </w:r>
      <w:r>
        <w:rPr>
          <w:rFonts w:ascii="Calibri" w:cs="Calibri" w:eastAsia="Calibri" w:hAnsi="Calibri"/>
          <w:color w:val="1A1A1A"/>
          <w:sz w:val="22"/>
          <w:szCs w:val="22"/>
        </w:rPr>
        <w:t xml:space="preserve"> (February 2026): on the gap between AI-assisted task performance and durable learning; teacher adoption figures; and policy priorities including human-centred teaching and equitable access.</w:t>
      </w:r>
    </w:p>
    <w:p>
      <w:pPr>
        <w:spacing w:after="200" w:line="312"/>
        <w:jc w:val="left"/>
      </w:pPr>
      <w:r>
        <w:rPr>
          <w:rFonts w:ascii="Calibri" w:cs="Calibri" w:eastAsia="Calibri" w:hAnsi="Calibri"/>
          <w:color w:val="1A1A1A"/>
          <w:sz w:val="22"/>
          <w:szCs w:val="22"/>
        </w:rPr>
        <w:t xml:space="preserve">World Bank, Policy Research Working Paper 11125 (2025): six-week after-school program in Edo State, Nigeria using teacher-supervised generative-AI tutoring; learning gains equivalent to up to two years of typical progress, largest among initially lower-performing girls.</w:t>
      </w:r>
    </w:p>
    <w:p>
      <w:pPr>
        <w:spacing w:after="200" w:line="312"/>
        <w:jc w:val="left"/>
      </w:pPr>
      <w:r>
        <w:rPr>
          <w:rFonts w:ascii="Calibri" w:cs="Calibri" w:eastAsia="Calibri" w:hAnsi="Calibri"/>
          <w:color w:val="1A1A1A"/>
          <w:sz w:val="22"/>
          <w:szCs w:val="22"/>
        </w:rPr>
        <w:t xml:space="preserve">Gallup / Walton Family Foundation surveys of U.S. teachers (2025, 2026): majority teacher AI adoption; weekly users reclaiming approximately six weeks per year; most teachers still lacking formal district guidance. American Federation of Teachers, National Academy for AI Instruction (announced July 2025).</w:t>
      </w:r>
    </w:p>
    <w:p>
      <w:pPr>
        <w:spacing w:after="200" w:line="312"/>
        <w:jc w:val="left"/>
      </w:pPr>
      <w:r>
        <w:rPr>
          <w:rFonts w:ascii="Calibri" w:cs="Calibri" w:eastAsia="Calibri" w:hAnsi="Calibri"/>
          <w:color w:val="1A1A1A"/>
          <w:sz w:val="22"/>
          <w:szCs w:val="22"/>
        </w:rPr>
        <w:t xml:space="preserve">Stanford Digital Economy Lab, "Canaries in the Coal Mine?" (2025; updated 2026): declining entry-level employment in the most AI-exposed occupations among workers 22–25, presented with the authors' cautions on causal attribution.</w:t>
      </w:r>
    </w:p>
    <w:p>
      <w:pPr>
        <w:spacing w:after="200" w:line="312"/>
        <w:jc w:val="left"/>
      </w:pPr>
      <w:r>
        <w:rPr>
          <w:rFonts w:ascii="Calibri" w:cs="Calibri" w:eastAsia="Calibri" w:hAnsi="Calibri"/>
          <w:color w:val="1A1A1A"/>
          <w:sz w:val="22"/>
          <w:szCs w:val="22"/>
        </w:rPr>
        <w:t xml:space="preserve">Alpha School — program descriptions, tuition, and reported outcomes at alpha.school, with reported learning-velocity and percentile results identified throughout this paper as self-reported; on the absence of independent evaluation, see CNN (January 29, 2026).</w:t>
      </w:r>
    </w:p>
    <w:p>
      <w:pPr>
        <w:spacing w:after="200" w:line="312"/>
        <w:jc w:val="left"/>
      </w:pPr>
      <w:r>
        <w:rPr>
          <w:rFonts w:ascii="Calibri" w:cs="Calibri" w:eastAsia="Calibri" w:hAnsi="Calibri"/>
          <w:color w:val="1A1A1A"/>
          <w:sz w:val="22"/>
          <w:szCs w:val="22"/>
        </w:rPr>
        <w:t xml:space="preserve">B. S. Bloom, "The 2 Sigma Problem," </w:t>
      </w:r>
      <w:r>
        <w:rPr>
          <w:rFonts w:ascii="Calibri" w:cs="Calibri" w:eastAsia="Calibri" w:hAnsi="Calibri"/>
          <w:i/>
          <w:iCs/>
          <w:color w:val="1A1A1A"/>
          <w:sz w:val="22"/>
          <w:szCs w:val="22"/>
        </w:rPr>
        <w:t xml:space="preserve">Educational Researcher</w:t>
      </w:r>
      <w:r>
        <w:rPr>
          <w:rFonts w:ascii="Calibri" w:cs="Calibri" w:eastAsia="Calibri" w:hAnsi="Calibri"/>
          <w:color w:val="1A1A1A"/>
          <w:sz w:val="22"/>
          <w:szCs w:val="22"/>
        </w:rPr>
        <w:t xml:space="preserve"> 13(6), 1984. D. Deming, "The Growing Importance of Social Skills in the Labor Market," </w:t>
      </w:r>
      <w:r>
        <w:rPr>
          <w:rFonts w:ascii="Calibri" w:cs="Calibri" w:eastAsia="Calibri" w:hAnsi="Calibri"/>
          <w:i/>
          <w:iCs/>
          <w:color w:val="1A1A1A"/>
          <w:sz w:val="22"/>
          <w:szCs w:val="22"/>
        </w:rPr>
        <w:t xml:space="preserve">Quarterly Journal of Economics</w:t>
      </w:r>
      <w:r>
        <w:rPr>
          <w:rFonts w:ascii="Calibri" w:cs="Calibri" w:eastAsia="Calibri" w:hAnsi="Calibri"/>
          <w:color w:val="1A1A1A"/>
          <w:sz w:val="22"/>
          <w:szCs w:val="22"/>
        </w:rPr>
        <w:t xml:space="preserve"> 132(4), 2017. ETS acquisition of the Mastery Transcript Consortium (2024). OECD Learning Compass 2030 (student agency). N. Kosmyna et al., "Your Brain on ChatGPT" (MIT Media Lab preprint, arXiv:2506.08872, 2025), cited here as preliminary. J. Dewey, "My Pedagogic Creed" (1897).</w:t>
      </w:r>
    </w:p>
    <w:p>
      <w:pPr>
        <w:spacing w:after="200" w:line="312"/>
        <w:jc w:val="left"/>
      </w:pPr>
      <w:r>
        <w:rPr>
          <w:rFonts w:ascii="Calibri" w:cs="Calibri" w:eastAsia="Calibri" w:hAnsi="Calibri"/>
          <w:i/>
          <w:iCs/>
          <w:color w:val="1A1A1A"/>
          <w:sz w:val="22"/>
          <w:szCs w:val="22"/>
        </w:rPr>
        <w:t xml:space="preserve">The labor-market scenario in Part I — including the estimate that roughly half of working-age adults hold conventional jobs in 2040 while perhaps one in four operates agent-leveraged independent businesses — is the author's stated median judgment, presented as analysis rather than data.</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B7280"/>
        <w:sz w:val="16"/>
        <w:szCs w:val="16"/>
      </w:rPr>
      <w:t xml:space="preserve">Class of 2040  ·  </w:t>
    </w:r>
    <w:r>
      <w:rPr>
        <w:rFonts w:ascii="Calibri" w:cs="Calibri" w:eastAsia="Calibri" w:hAnsi="Calibri"/>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of 2040: A New Educational Framework for the Post-AGI Era</dc:title>
  <dc:creator>Adam Brotman</dc:creator>
  <cp:lastModifiedBy>Un-named</cp:lastModifiedBy>
  <cp:revision>1</cp:revision>
  <dcterms:created xsi:type="dcterms:W3CDTF">2026-07-18T20:58:26.912Z</dcterms:created>
  <dcterms:modified xsi:type="dcterms:W3CDTF">2026-07-18T20:58:26.925Z</dcterms:modified>
</cp:coreProperties>
</file>

<file path=docProps/custom.xml><?xml version="1.0" encoding="utf-8"?>
<Properties xmlns="http://schemas.openxmlformats.org/officeDocument/2006/custom-properties" xmlns:vt="http://schemas.openxmlformats.org/officeDocument/2006/docPropsVTypes"/>
</file>